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A9" w:rsidRPr="00976F96" w:rsidRDefault="002568A9" w:rsidP="002568A9">
      <w:pPr>
        <w:jc w:val="center"/>
        <w:rPr>
          <w:rFonts w:asciiTheme="majorHAnsi" w:hAnsiTheme="majorHAnsi"/>
          <w:b/>
          <w:sz w:val="24"/>
          <w:szCs w:val="24"/>
        </w:rPr>
      </w:pPr>
      <w:bookmarkStart w:id="0" w:name="_GoBack"/>
      <w:r w:rsidRPr="00976F96">
        <w:rPr>
          <w:rFonts w:asciiTheme="majorHAnsi" w:hAnsiTheme="majorHAnsi"/>
          <w:b/>
          <w:sz w:val="24"/>
          <w:szCs w:val="24"/>
        </w:rPr>
        <w:t>Договір про співробітництво</w:t>
      </w:r>
    </w:p>
    <w:bookmarkEnd w:id="0"/>
    <w:p w:rsidR="002568A9" w:rsidRPr="00976F96" w:rsidRDefault="002568A9" w:rsidP="002568A9">
      <w:pPr>
        <w:jc w:val="center"/>
        <w:rPr>
          <w:rFonts w:asciiTheme="majorHAnsi" w:hAnsiTheme="majorHAnsi"/>
          <w:b/>
          <w:sz w:val="24"/>
          <w:szCs w:val="24"/>
        </w:rPr>
      </w:pPr>
    </w:p>
    <w:p w:rsidR="002568A9" w:rsidRPr="00976F96" w:rsidRDefault="002568A9" w:rsidP="002568A9">
      <w:pPr>
        <w:autoSpaceDE w:val="0"/>
        <w:autoSpaceDN w:val="0"/>
        <w:ind w:right="400" w:firstLine="708"/>
        <w:jc w:val="both"/>
        <w:rPr>
          <w:rFonts w:asciiTheme="majorHAnsi" w:hAnsiTheme="majorHAnsi"/>
          <w:color w:val="191919"/>
          <w:sz w:val="24"/>
          <w:szCs w:val="24"/>
        </w:rPr>
      </w:pPr>
    </w:p>
    <w:p w:rsidR="002568A9" w:rsidRPr="00976F96" w:rsidRDefault="002568A9" w:rsidP="002568A9">
      <w:pPr>
        <w:autoSpaceDE w:val="0"/>
        <w:autoSpaceDN w:val="0"/>
        <w:ind w:right="400"/>
        <w:jc w:val="both"/>
        <w:rPr>
          <w:rFonts w:asciiTheme="majorHAnsi" w:hAnsiTheme="majorHAnsi"/>
          <w:color w:val="191919"/>
          <w:sz w:val="24"/>
          <w:szCs w:val="24"/>
        </w:rPr>
      </w:pPr>
      <w:r w:rsidRPr="00976F96">
        <w:rPr>
          <w:rFonts w:asciiTheme="majorHAnsi" w:hAnsiTheme="majorHAnsi"/>
          <w:color w:val="191919"/>
          <w:sz w:val="24"/>
          <w:szCs w:val="24"/>
        </w:rPr>
        <w:t>Україна                                                                  «___»_________2017 року</w:t>
      </w:r>
    </w:p>
    <w:p w:rsidR="002568A9" w:rsidRPr="00976F96" w:rsidRDefault="002568A9" w:rsidP="002568A9">
      <w:pPr>
        <w:autoSpaceDE w:val="0"/>
        <w:autoSpaceDN w:val="0"/>
        <w:ind w:right="400"/>
        <w:jc w:val="both"/>
        <w:rPr>
          <w:rFonts w:asciiTheme="majorHAnsi" w:hAnsiTheme="majorHAnsi"/>
          <w:color w:val="191919"/>
          <w:sz w:val="24"/>
          <w:szCs w:val="24"/>
        </w:rPr>
      </w:pPr>
    </w:p>
    <w:p w:rsidR="002568A9" w:rsidRPr="00976F96" w:rsidRDefault="002568A9" w:rsidP="002568A9">
      <w:pPr>
        <w:autoSpaceDE w:val="0"/>
        <w:autoSpaceDN w:val="0"/>
        <w:ind w:right="400"/>
        <w:jc w:val="both"/>
        <w:rPr>
          <w:rFonts w:asciiTheme="majorHAnsi" w:hAnsiTheme="majorHAnsi"/>
          <w:color w:val="191919"/>
          <w:sz w:val="24"/>
          <w:szCs w:val="24"/>
        </w:rPr>
      </w:pPr>
      <w:r w:rsidRPr="00976F96">
        <w:rPr>
          <w:rFonts w:asciiTheme="majorHAnsi" w:hAnsiTheme="majorHAnsi"/>
          <w:color w:val="191919"/>
          <w:sz w:val="24"/>
          <w:szCs w:val="24"/>
        </w:rPr>
        <w:t xml:space="preserve">   </w:t>
      </w:r>
    </w:p>
    <w:p w:rsidR="002568A9" w:rsidRPr="00976F96" w:rsidRDefault="002568A9" w:rsidP="002568A9">
      <w:pPr>
        <w:autoSpaceDE w:val="0"/>
        <w:autoSpaceDN w:val="0"/>
        <w:ind w:firstLine="708"/>
        <w:jc w:val="both"/>
        <w:rPr>
          <w:rFonts w:asciiTheme="majorHAnsi" w:hAnsiTheme="majorHAnsi"/>
          <w:color w:val="191919"/>
          <w:sz w:val="24"/>
          <w:szCs w:val="24"/>
        </w:rPr>
      </w:pPr>
      <w:r w:rsidRPr="00976F96">
        <w:rPr>
          <w:rFonts w:asciiTheme="majorHAnsi" w:hAnsiTheme="majorHAnsi"/>
          <w:color w:val="191919"/>
          <w:sz w:val="24"/>
          <w:szCs w:val="24"/>
        </w:rPr>
        <w:t xml:space="preserve">Громадська/ Благодійна організація  </w:t>
      </w:r>
      <w:r w:rsidRPr="00976F96">
        <w:rPr>
          <w:rFonts w:asciiTheme="majorHAnsi" w:hAnsiTheme="majorHAnsi"/>
          <w:i/>
          <w:color w:val="191919"/>
          <w:sz w:val="24"/>
          <w:szCs w:val="24"/>
        </w:rPr>
        <w:t>повна власна назва__________</w:t>
      </w:r>
      <w:r w:rsidRPr="00976F96">
        <w:rPr>
          <w:rFonts w:asciiTheme="majorHAnsi" w:hAnsiTheme="majorHAnsi"/>
          <w:color w:val="191919"/>
          <w:sz w:val="24"/>
          <w:szCs w:val="24"/>
        </w:rPr>
        <w:t xml:space="preserve"> в особі </w:t>
      </w:r>
      <w:r w:rsidRPr="00976F96">
        <w:rPr>
          <w:rFonts w:asciiTheme="majorHAnsi" w:hAnsiTheme="majorHAnsi"/>
          <w:i/>
          <w:color w:val="191919"/>
          <w:sz w:val="24"/>
          <w:szCs w:val="24"/>
        </w:rPr>
        <w:t>посада П.І.Б._____________________________</w:t>
      </w:r>
      <w:r w:rsidRPr="00976F96">
        <w:rPr>
          <w:rFonts w:asciiTheme="majorHAnsi" w:hAnsiTheme="majorHAnsi"/>
          <w:color w:val="191919"/>
          <w:sz w:val="24"/>
          <w:szCs w:val="24"/>
        </w:rPr>
        <w:t>, який/яка діє на підставі Статуту  (далі – Організація) та ________________________ обласний центр соціальних служб для сім`ї, дітей та молоді в особі директора ________________________________</w:t>
      </w:r>
      <w:r w:rsidRPr="00976F96">
        <w:rPr>
          <w:rFonts w:asciiTheme="majorHAnsi" w:hAnsiTheme="majorHAnsi"/>
          <w:i/>
          <w:color w:val="191919"/>
          <w:sz w:val="24"/>
          <w:szCs w:val="24"/>
        </w:rPr>
        <w:t>П.І.Б</w:t>
      </w:r>
      <w:r w:rsidRPr="00976F96">
        <w:rPr>
          <w:rFonts w:asciiTheme="majorHAnsi" w:hAnsiTheme="majorHAnsi"/>
          <w:color w:val="191919"/>
          <w:sz w:val="24"/>
          <w:szCs w:val="24"/>
        </w:rPr>
        <w:t xml:space="preserve">., який/яка діє на підставі Положення (далі ОЦСССДМ) (далі – «Сторони») </w:t>
      </w:r>
      <w:r w:rsidRPr="00976F96">
        <w:rPr>
          <w:rFonts w:asciiTheme="majorHAnsi" w:hAnsiTheme="majorHAnsi"/>
          <w:b/>
          <w:color w:val="191919"/>
          <w:sz w:val="24"/>
          <w:szCs w:val="24"/>
        </w:rPr>
        <w:t>уклали даний Договір про наступне:</w:t>
      </w:r>
      <w:r w:rsidRPr="00976F96">
        <w:rPr>
          <w:rFonts w:asciiTheme="majorHAnsi" w:hAnsiTheme="majorHAnsi"/>
          <w:color w:val="191919"/>
          <w:sz w:val="24"/>
          <w:szCs w:val="24"/>
        </w:rPr>
        <w:t xml:space="preserve"> </w:t>
      </w:r>
    </w:p>
    <w:p w:rsidR="002568A9" w:rsidRPr="00976F96" w:rsidRDefault="002568A9" w:rsidP="002568A9">
      <w:pPr>
        <w:autoSpaceDE w:val="0"/>
        <w:autoSpaceDN w:val="0"/>
        <w:ind w:firstLine="708"/>
        <w:jc w:val="both"/>
        <w:rPr>
          <w:rFonts w:asciiTheme="majorHAnsi" w:hAnsiTheme="majorHAnsi"/>
          <w:color w:val="191919"/>
          <w:sz w:val="24"/>
          <w:szCs w:val="24"/>
        </w:rPr>
      </w:pPr>
    </w:p>
    <w:p w:rsidR="002568A9" w:rsidRPr="00976F96" w:rsidRDefault="002568A9" w:rsidP="002568A9">
      <w:pPr>
        <w:autoSpaceDE w:val="0"/>
        <w:autoSpaceDN w:val="0"/>
        <w:ind w:right="400"/>
        <w:jc w:val="both"/>
        <w:rPr>
          <w:rFonts w:asciiTheme="majorHAnsi" w:hAnsiTheme="majorHAnsi"/>
          <w:color w:val="191919"/>
          <w:sz w:val="24"/>
          <w:szCs w:val="24"/>
        </w:rPr>
      </w:pPr>
    </w:p>
    <w:p w:rsidR="002568A9" w:rsidRPr="00976F96" w:rsidRDefault="002568A9" w:rsidP="002568A9">
      <w:pPr>
        <w:pStyle w:val="a3"/>
        <w:keepNext w:val="0"/>
        <w:keepLines w:val="0"/>
        <w:numPr>
          <w:ilvl w:val="0"/>
          <w:numId w:val="1"/>
        </w:numPr>
        <w:pBdr>
          <w:top w:val="none" w:sz="0" w:space="0" w:color="auto"/>
          <w:left w:val="none" w:sz="0" w:space="0" w:color="auto"/>
          <w:bottom w:val="single" w:sz="8" w:space="4" w:color="4472C4" w:themeColor="accent1"/>
          <w:right w:val="none" w:sz="0" w:space="0" w:color="auto"/>
          <w:between w:val="none" w:sz="0" w:space="0" w:color="auto"/>
        </w:pBdr>
        <w:spacing w:after="300" w:line="240" w:lineRule="auto"/>
        <w:jc w:val="center"/>
        <w:rPr>
          <w:rFonts w:asciiTheme="majorHAnsi" w:hAnsiTheme="majorHAnsi"/>
          <w:b/>
          <w:sz w:val="24"/>
          <w:szCs w:val="24"/>
        </w:rPr>
      </w:pPr>
      <w:r w:rsidRPr="00976F96">
        <w:rPr>
          <w:rFonts w:asciiTheme="majorHAnsi" w:hAnsiTheme="majorHAnsi"/>
          <w:b/>
          <w:sz w:val="24"/>
          <w:szCs w:val="24"/>
        </w:rPr>
        <w:t>ПРЕДМЕТ ДОГОВОРУ</w:t>
      </w:r>
    </w:p>
    <w:p w:rsidR="002568A9" w:rsidRPr="00976F96" w:rsidRDefault="002568A9" w:rsidP="002568A9">
      <w:pPr>
        <w:pStyle w:val="a5"/>
        <w:numPr>
          <w:ilvl w:val="1"/>
          <w:numId w:val="1"/>
        </w:numPr>
        <w:autoSpaceDE w:val="0"/>
        <w:autoSpaceDN w:val="0"/>
        <w:spacing w:after="0" w:line="240" w:lineRule="auto"/>
        <w:ind w:left="1713" w:right="400"/>
        <w:jc w:val="both"/>
        <w:rPr>
          <w:rFonts w:asciiTheme="majorHAnsi" w:hAnsiTheme="majorHAnsi"/>
          <w:b/>
          <w:color w:val="191919"/>
          <w:sz w:val="24"/>
          <w:szCs w:val="24"/>
          <w:lang w:val="uk-UA"/>
        </w:rPr>
      </w:pPr>
      <w:r w:rsidRPr="00976F96">
        <w:rPr>
          <w:rFonts w:asciiTheme="majorHAnsi" w:hAnsiTheme="majorHAnsi"/>
          <w:b/>
          <w:color w:val="191919"/>
          <w:sz w:val="24"/>
          <w:szCs w:val="24"/>
          <w:lang w:val="uk-UA"/>
        </w:rPr>
        <w:t xml:space="preserve">Загальні принципи </w:t>
      </w:r>
    </w:p>
    <w:p w:rsidR="002568A9" w:rsidRPr="00976F96" w:rsidRDefault="002568A9" w:rsidP="002568A9">
      <w:pPr>
        <w:pStyle w:val="a5"/>
        <w:autoSpaceDE w:val="0"/>
        <w:autoSpaceDN w:val="0"/>
        <w:ind w:left="1570" w:right="400"/>
        <w:jc w:val="both"/>
        <w:rPr>
          <w:rFonts w:asciiTheme="majorHAnsi" w:hAnsiTheme="majorHAnsi"/>
          <w:b/>
          <w:color w:val="191919"/>
          <w:sz w:val="24"/>
          <w:szCs w:val="24"/>
          <w:lang w:val="uk-UA"/>
        </w:rPr>
      </w:pPr>
    </w:p>
    <w:p w:rsidR="002568A9" w:rsidRPr="00976F96" w:rsidRDefault="002568A9" w:rsidP="002568A9">
      <w:pPr>
        <w:autoSpaceDE w:val="0"/>
        <w:autoSpaceDN w:val="0"/>
        <w:ind w:firstLine="737"/>
        <w:jc w:val="both"/>
        <w:rPr>
          <w:rFonts w:asciiTheme="majorHAnsi" w:eastAsia="Calibri" w:hAnsiTheme="majorHAnsi"/>
          <w:sz w:val="24"/>
          <w:szCs w:val="24"/>
        </w:rPr>
      </w:pPr>
      <w:r w:rsidRPr="00976F96">
        <w:rPr>
          <w:rFonts w:asciiTheme="majorHAnsi" w:hAnsiTheme="majorHAnsi"/>
          <w:sz w:val="24"/>
          <w:szCs w:val="24"/>
        </w:rPr>
        <w:t>Даний Договір встановлює партнерську взаємодію між Сторонами з цілями, передбаченими Статутом Організації, Положенням ОЦСССДМ відповідно до</w:t>
      </w:r>
      <w:r w:rsidRPr="00976F96">
        <w:rPr>
          <w:rFonts w:asciiTheme="majorHAnsi" w:eastAsia="Calibri" w:hAnsiTheme="majorHAnsi" w:cs="Antiqua"/>
          <w:sz w:val="24"/>
          <w:szCs w:val="24"/>
        </w:rPr>
        <w:t xml:space="preserve"> законів України </w:t>
      </w:r>
      <w:r w:rsidRPr="00976F96">
        <w:rPr>
          <w:rFonts w:asciiTheme="majorHAnsi" w:eastAsia="Calibri" w:hAnsiTheme="majorHAnsi"/>
          <w:sz w:val="24"/>
          <w:szCs w:val="24"/>
        </w:rPr>
        <w:t>«</w:t>
      </w:r>
      <w:r w:rsidRPr="00976F96">
        <w:rPr>
          <w:rFonts w:asciiTheme="majorHAnsi" w:eastAsia="Calibri" w:hAnsiTheme="majorHAnsi"/>
          <w:bCs/>
          <w:sz w:val="24"/>
          <w:szCs w:val="24"/>
        </w:rPr>
        <w:t xml:space="preserve">Про </w:t>
      </w:r>
      <w:r w:rsidRPr="00976F96">
        <w:rPr>
          <w:rFonts w:asciiTheme="majorHAnsi" w:eastAsia="Calibri" w:hAnsiTheme="majorHAnsi"/>
          <w:sz w:val="24"/>
          <w:szCs w:val="24"/>
        </w:rPr>
        <w:t>охорону дитинства», «Про соціальні послуги»</w:t>
      </w:r>
      <w:r w:rsidRPr="00976F96">
        <w:rPr>
          <w:rFonts w:asciiTheme="majorHAnsi" w:eastAsia="Calibri" w:hAnsiTheme="majorHAnsi"/>
          <w:bCs/>
          <w:sz w:val="24"/>
          <w:szCs w:val="24"/>
        </w:rPr>
        <w:t>,</w:t>
      </w:r>
      <w:r w:rsidRPr="00976F96">
        <w:rPr>
          <w:rFonts w:asciiTheme="majorHAnsi" w:eastAsia="Calibri" w:hAnsiTheme="majorHAnsi"/>
          <w:sz w:val="24"/>
          <w:szCs w:val="24"/>
        </w:rPr>
        <w:t xml:space="preserve"> «Про соціальну роботу з сім’ями, дітьми та молоддю» та</w:t>
      </w:r>
      <w:r w:rsidRPr="00976F96">
        <w:rPr>
          <w:rFonts w:asciiTheme="majorHAnsi" w:hAnsiTheme="majorHAnsi"/>
          <w:sz w:val="24"/>
          <w:szCs w:val="24"/>
        </w:rPr>
        <w:t xml:space="preserve"> «Про забезпечення організаційно-правових умов соціального захисту дітей-сиріт та дітей, позбавлених батьківського піклування» від 13.01.2005 № 2342-IV (зі змінами внесеними згідно із Законом України від 8 вересня 2016 року № 1504-VIII), постановою Кабінету Міністрів України від 04.07.2017 № 465 «Деякі питання організації наставництва над дитиною».</w:t>
      </w:r>
    </w:p>
    <w:p w:rsidR="002568A9" w:rsidRPr="00976F96" w:rsidRDefault="002568A9" w:rsidP="002568A9">
      <w:pPr>
        <w:shd w:val="clear" w:color="auto" w:fill="FFFFFF"/>
        <w:ind w:right="450" w:firstLine="708"/>
        <w:jc w:val="both"/>
        <w:textAlignment w:val="baseline"/>
        <w:rPr>
          <w:rFonts w:asciiTheme="majorHAnsi" w:hAnsiTheme="majorHAnsi"/>
          <w:bCs/>
          <w:sz w:val="24"/>
          <w:szCs w:val="24"/>
          <w:bdr w:val="none" w:sz="0" w:space="0" w:color="auto" w:frame="1"/>
          <w:lang w:eastAsia="uk-UA"/>
        </w:rPr>
      </w:pPr>
    </w:p>
    <w:p w:rsidR="002568A9" w:rsidRPr="00976F96" w:rsidRDefault="002568A9" w:rsidP="002568A9">
      <w:pPr>
        <w:shd w:val="clear" w:color="auto" w:fill="FFFFFF"/>
        <w:jc w:val="both"/>
        <w:textAlignment w:val="baseline"/>
        <w:rPr>
          <w:rFonts w:asciiTheme="majorHAnsi" w:hAnsiTheme="majorHAnsi"/>
          <w:bCs/>
          <w:sz w:val="24"/>
          <w:szCs w:val="24"/>
        </w:rPr>
      </w:pPr>
      <w:r w:rsidRPr="00976F96">
        <w:rPr>
          <w:rFonts w:asciiTheme="majorHAnsi" w:hAnsiTheme="majorHAnsi"/>
          <w:bCs/>
          <w:sz w:val="24"/>
          <w:szCs w:val="24"/>
        </w:rPr>
        <w:t xml:space="preserve">Даний Договір має некомерційний характер. </w:t>
      </w:r>
    </w:p>
    <w:p w:rsidR="002568A9" w:rsidRPr="00976F96" w:rsidRDefault="002568A9" w:rsidP="002568A9">
      <w:pPr>
        <w:autoSpaceDE w:val="0"/>
        <w:autoSpaceDN w:val="0"/>
        <w:jc w:val="both"/>
        <w:rPr>
          <w:rFonts w:asciiTheme="majorHAnsi" w:hAnsiTheme="majorHAnsi"/>
          <w:bCs/>
          <w:sz w:val="24"/>
          <w:szCs w:val="24"/>
        </w:rPr>
      </w:pPr>
    </w:p>
    <w:p w:rsidR="002568A9" w:rsidRPr="00976F96" w:rsidRDefault="002568A9" w:rsidP="002568A9">
      <w:pPr>
        <w:autoSpaceDE w:val="0"/>
        <w:autoSpaceDN w:val="0"/>
        <w:jc w:val="both"/>
        <w:rPr>
          <w:rFonts w:asciiTheme="majorHAnsi" w:hAnsiTheme="majorHAnsi"/>
          <w:sz w:val="24"/>
          <w:szCs w:val="24"/>
        </w:rPr>
      </w:pPr>
      <w:r w:rsidRPr="00976F96">
        <w:rPr>
          <w:rFonts w:asciiTheme="majorHAnsi" w:hAnsiTheme="majorHAnsi"/>
          <w:sz w:val="24"/>
          <w:szCs w:val="24"/>
        </w:rPr>
        <w:t xml:space="preserve">У процесі виконання намічених спільних цілей Сторони </w:t>
      </w:r>
      <w:proofErr w:type="spellStart"/>
      <w:r w:rsidRPr="00976F96">
        <w:rPr>
          <w:rFonts w:asciiTheme="majorHAnsi" w:hAnsiTheme="majorHAnsi"/>
          <w:sz w:val="24"/>
          <w:szCs w:val="24"/>
        </w:rPr>
        <w:t>прагнутимуть</w:t>
      </w:r>
      <w:proofErr w:type="spellEnd"/>
      <w:r w:rsidRPr="00976F96">
        <w:rPr>
          <w:rFonts w:asciiTheme="majorHAnsi" w:hAnsiTheme="majorHAnsi"/>
          <w:sz w:val="24"/>
          <w:szCs w:val="24"/>
        </w:rPr>
        <w:t xml:space="preserve"> будувати свої взаємовідносини на підставі  рівності, чесного партнерства та врахування інтересів один одного.</w:t>
      </w:r>
    </w:p>
    <w:p w:rsidR="002568A9" w:rsidRPr="00976F96" w:rsidRDefault="002568A9" w:rsidP="002568A9">
      <w:pPr>
        <w:autoSpaceDE w:val="0"/>
        <w:autoSpaceDN w:val="0"/>
        <w:ind w:firstLine="708"/>
        <w:jc w:val="both"/>
        <w:rPr>
          <w:rFonts w:asciiTheme="majorHAnsi" w:hAnsiTheme="majorHAnsi"/>
          <w:sz w:val="24"/>
          <w:szCs w:val="24"/>
        </w:rPr>
      </w:pPr>
    </w:p>
    <w:p w:rsidR="002568A9" w:rsidRPr="00976F96" w:rsidRDefault="002568A9" w:rsidP="002568A9">
      <w:pPr>
        <w:autoSpaceDE w:val="0"/>
        <w:autoSpaceDN w:val="0"/>
        <w:jc w:val="both"/>
        <w:rPr>
          <w:rFonts w:asciiTheme="majorHAnsi" w:hAnsiTheme="majorHAnsi"/>
          <w:sz w:val="24"/>
          <w:szCs w:val="24"/>
        </w:rPr>
      </w:pPr>
      <w:r w:rsidRPr="00976F96">
        <w:rPr>
          <w:rFonts w:asciiTheme="majorHAnsi" w:hAnsiTheme="majorHAnsi"/>
          <w:sz w:val="24"/>
          <w:szCs w:val="24"/>
        </w:rPr>
        <w:t xml:space="preserve">Для ефективної реалізації спільних заходів та досягнення цілей за даним Договором Сторони зобов'язуються обмінюватися наявною у їхньому розпорядженні інформацією з аспектів взаємного інтересу, проводити спільні  консультації. </w:t>
      </w:r>
    </w:p>
    <w:p w:rsidR="002568A9" w:rsidRPr="00976F96" w:rsidRDefault="002568A9" w:rsidP="002568A9">
      <w:pPr>
        <w:autoSpaceDE w:val="0"/>
        <w:autoSpaceDN w:val="0"/>
        <w:jc w:val="both"/>
        <w:rPr>
          <w:rFonts w:asciiTheme="majorHAnsi" w:hAnsiTheme="majorHAnsi"/>
          <w:sz w:val="24"/>
          <w:szCs w:val="24"/>
        </w:rPr>
      </w:pPr>
    </w:p>
    <w:p w:rsidR="002568A9" w:rsidRPr="00976F96" w:rsidRDefault="002568A9" w:rsidP="002568A9">
      <w:pPr>
        <w:autoSpaceDE w:val="0"/>
        <w:autoSpaceDN w:val="0"/>
        <w:jc w:val="both"/>
        <w:rPr>
          <w:rFonts w:asciiTheme="majorHAnsi" w:hAnsiTheme="majorHAnsi"/>
          <w:sz w:val="24"/>
          <w:szCs w:val="24"/>
        </w:rPr>
      </w:pPr>
      <w:r w:rsidRPr="00976F96">
        <w:rPr>
          <w:rFonts w:asciiTheme="majorHAnsi" w:hAnsiTheme="majorHAnsi"/>
          <w:sz w:val="24"/>
          <w:szCs w:val="24"/>
        </w:rPr>
        <w:t>Сторони зобов'язуються при виконанні даного Договору не зводити співробітництво лише до дотримання наявних у ньому вимог,  підтримувати ділові контакти та вживати всіх необхідних заходів для забезпечення спільних інтересів.</w:t>
      </w:r>
    </w:p>
    <w:p w:rsidR="002568A9" w:rsidRPr="00976F96" w:rsidRDefault="002568A9" w:rsidP="002568A9">
      <w:pPr>
        <w:autoSpaceDE w:val="0"/>
        <w:autoSpaceDN w:val="0"/>
        <w:jc w:val="both"/>
        <w:rPr>
          <w:rFonts w:asciiTheme="majorHAnsi" w:hAnsiTheme="majorHAnsi"/>
          <w:sz w:val="24"/>
          <w:szCs w:val="24"/>
        </w:rPr>
      </w:pPr>
    </w:p>
    <w:p w:rsidR="002568A9" w:rsidRPr="00976F96" w:rsidRDefault="002568A9" w:rsidP="002568A9">
      <w:pPr>
        <w:pStyle w:val="a5"/>
        <w:numPr>
          <w:ilvl w:val="1"/>
          <w:numId w:val="1"/>
        </w:numPr>
        <w:autoSpaceDE w:val="0"/>
        <w:autoSpaceDN w:val="0"/>
        <w:spacing w:after="0" w:line="240" w:lineRule="auto"/>
        <w:ind w:left="1275" w:hanging="578"/>
        <w:jc w:val="both"/>
        <w:rPr>
          <w:rFonts w:asciiTheme="majorHAnsi" w:hAnsiTheme="majorHAnsi"/>
          <w:b/>
          <w:sz w:val="24"/>
          <w:szCs w:val="24"/>
          <w:lang w:val="uk-UA"/>
        </w:rPr>
      </w:pPr>
      <w:r w:rsidRPr="00976F96">
        <w:rPr>
          <w:rFonts w:asciiTheme="majorHAnsi" w:hAnsiTheme="majorHAnsi"/>
          <w:b/>
          <w:sz w:val="24"/>
          <w:szCs w:val="24"/>
          <w:lang w:val="uk-UA"/>
        </w:rPr>
        <w:t xml:space="preserve">Мета та завдання </w:t>
      </w:r>
    </w:p>
    <w:p w:rsidR="002568A9" w:rsidRPr="00976F96" w:rsidRDefault="002568A9" w:rsidP="002568A9">
      <w:pPr>
        <w:pStyle w:val="a5"/>
        <w:autoSpaceDE w:val="0"/>
        <w:autoSpaceDN w:val="0"/>
        <w:ind w:left="1275"/>
        <w:jc w:val="both"/>
        <w:rPr>
          <w:rFonts w:asciiTheme="majorHAnsi" w:hAnsiTheme="majorHAnsi"/>
          <w:b/>
          <w:sz w:val="24"/>
          <w:szCs w:val="24"/>
          <w:lang w:val="uk-UA"/>
        </w:rPr>
      </w:pPr>
    </w:p>
    <w:p w:rsidR="002568A9" w:rsidRPr="00976F96" w:rsidRDefault="002568A9" w:rsidP="002568A9">
      <w:pPr>
        <w:pStyle w:val="a5"/>
        <w:numPr>
          <w:ilvl w:val="2"/>
          <w:numId w:val="1"/>
        </w:numPr>
        <w:autoSpaceDE w:val="0"/>
        <w:autoSpaceDN w:val="0"/>
        <w:spacing w:after="0" w:line="240" w:lineRule="auto"/>
        <w:ind w:left="0" w:firstLine="708"/>
        <w:jc w:val="both"/>
        <w:rPr>
          <w:rFonts w:asciiTheme="majorHAnsi" w:hAnsiTheme="majorHAnsi"/>
          <w:b/>
          <w:sz w:val="24"/>
          <w:szCs w:val="24"/>
          <w:lang w:val="uk-UA"/>
        </w:rPr>
      </w:pPr>
      <w:r w:rsidRPr="00976F96">
        <w:rPr>
          <w:rFonts w:asciiTheme="majorHAnsi" w:hAnsiTheme="majorHAnsi"/>
          <w:b/>
          <w:sz w:val="24"/>
          <w:szCs w:val="24"/>
          <w:lang w:val="uk-UA"/>
        </w:rPr>
        <w:lastRenderedPageBreak/>
        <w:t xml:space="preserve"> </w:t>
      </w:r>
      <w:r w:rsidRPr="00976F96">
        <w:rPr>
          <w:rFonts w:asciiTheme="majorHAnsi" w:hAnsiTheme="majorHAnsi"/>
          <w:sz w:val="24"/>
          <w:szCs w:val="24"/>
          <w:lang w:val="uk-UA"/>
        </w:rPr>
        <w:t>Метою даного партнерства є впровадження в області наставництва, як форми добровільної безоплатної діяльності наставника з надання дитині, яка проживає у закладі для дітей-сиріт і дітей, позбавлених батьківського піклування, іншому закладі цілодобового перебування, індивідуальної підтримки та допомоги, насамперед у підготовці до самостійного життя</w:t>
      </w:r>
      <w:r w:rsidRPr="00976F96">
        <w:rPr>
          <w:rFonts w:asciiTheme="majorHAnsi" w:hAnsiTheme="majorHAnsi"/>
          <w:i/>
          <w:sz w:val="24"/>
          <w:szCs w:val="24"/>
          <w:lang w:val="uk-UA"/>
        </w:rPr>
        <w:t>.</w:t>
      </w:r>
      <w:r w:rsidRPr="00976F96">
        <w:rPr>
          <w:rFonts w:asciiTheme="majorHAnsi" w:hAnsiTheme="majorHAnsi"/>
          <w:sz w:val="24"/>
          <w:szCs w:val="24"/>
          <w:lang w:val="uk-UA"/>
        </w:rPr>
        <w:t xml:space="preserve"> </w:t>
      </w:r>
    </w:p>
    <w:p w:rsidR="002568A9" w:rsidRPr="00976F96" w:rsidRDefault="002568A9" w:rsidP="002568A9">
      <w:pPr>
        <w:pStyle w:val="a5"/>
        <w:numPr>
          <w:ilvl w:val="2"/>
          <w:numId w:val="1"/>
        </w:numPr>
        <w:autoSpaceDE w:val="0"/>
        <w:autoSpaceDN w:val="0"/>
        <w:spacing w:after="0" w:line="240" w:lineRule="auto"/>
        <w:jc w:val="both"/>
        <w:rPr>
          <w:rFonts w:asciiTheme="majorHAnsi" w:hAnsiTheme="majorHAnsi"/>
          <w:sz w:val="24"/>
          <w:szCs w:val="24"/>
          <w:lang w:val="uk-UA"/>
        </w:rPr>
      </w:pPr>
      <w:r w:rsidRPr="00976F96">
        <w:rPr>
          <w:rFonts w:asciiTheme="majorHAnsi" w:hAnsiTheme="majorHAnsi"/>
          <w:sz w:val="24"/>
          <w:szCs w:val="24"/>
          <w:lang w:val="uk-UA"/>
        </w:rPr>
        <w:t>Спільні завдання даного партнерства включають в себе:</w:t>
      </w:r>
    </w:p>
    <w:p w:rsidR="002568A9" w:rsidRPr="00976F96" w:rsidRDefault="002568A9" w:rsidP="002568A9">
      <w:pPr>
        <w:pStyle w:val="a5"/>
        <w:numPr>
          <w:ilvl w:val="0"/>
          <w:numId w:val="6"/>
        </w:numPr>
        <w:autoSpaceDE w:val="0"/>
        <w:autoSpaceDN w:val="0"/>
        <w:spacing w:after="0" w:line="240" w:lineRule="auto"/>
        <w:ind w:left="0" w:firstLine="0"/>
        <w:jc w:val="both"/>
        <w:rPr>
          <w:rFonts w:asciiTheme="majorHAnsi" w:eastAsiaTheme="minorHAnsi" w:hAnsiTheme="majorHAnsi"/>
          <w:i/>
          <w:sz w:val="24"/>
          <w:szCs w:val="24"/>
          <w:lang w:val="uk-UA" w:eastAsia="en-US"/>
        </w:rPr>
      </w:pPr>
      <w:r w:rsidRPr="00976F96">
        <w:rPr>
          <w:rFonts w:asciiTheme="majorHAnsi" w:hAnsiTheme="majorHAnsi"/>
          <w:sz w:val="24"/>
          <w:szCs w:val="24"/>
          <w:lang w:val="uk-UA"/>
        </w:rPr>
        <w:t xml:space="preserve">організація та забезпечення проходження особами, які виявили бажання стати наставниками, курсу підготовки за програмою, затвердженою Міністерством соціальної політики України.  </w:t>
      </w:r>
    </w:p>
    <w:p w:rsidR="002568A9" w:rsidRPr="00976F96" w:rsidRDefault="002568A9" w:rsidP="002568A9">
      <w:pPr>
        <w:pStyle w:val="a5"/>
        <w:numPr>
          <w:ilvl w:val="0"/>
          <w:numId w:val="6"/>
        </w:numPr>
        <w:autoSpaceDE w:val="0"/>
        <w:autoSpaceDN w:val="0"/>
        <w:spacing w:after="0" w:line="240" w:lineRule="auto"/>
        <w:ind w:left="0" w:firstLine="0"/>
        <w:jc w:val="both"/>
        <w:rPr>
          <w:rFonts w:asciiTheme="majorHAnsi" w:eastAsiaTheme="minorHAnsi" w:hAnsiTheme="majorHAnsi"/>
          <w:i/>
          <w:sz w:val="24"/>
          <w:szCs w:val="24"/>
          <w:lang w:val="uk-UA" w:eastAsia="en-US"/>
        </w:rPr>
      </w:pPr>
      <w:r w:rsidRPr="00976F96">
        <w:rPr>
          <w:rFonts w:asciiTheme="majorHAnsi" w:hAnsiTheme="majorHAnsi"/>
          <w:sz w:val="24"/>
          <w:szCs w:val="24"/>
          <w:lang w:val="uk-UA"/>
        </w:rPr>
        <w:t xml:space="preserve">оцінка потреб в наставництві та відповідної </w:t>
      </w:r>
      <w:proofErr w:type="spellStart"/>
      <w:r w:rsidRPr="00976F96">
        <w:rPr>
          <w:rFonts w:asciiTheme="majorHAnsi" w:hAnsiTheme="majorHAnsi"/>
          <w:sz w:val="24"/>
          <w:szCs w:val="24"/>
          <w:lang w:val="uk-UA"/>
        </w:rPr>
        <w:t>ресурсності</w:t>
      </w:r>
      <w:proofErr w:type="spellEnd"/>
      <w:r w:rsidRPr="00976F96">
        <w:rPr>
          <w:rFonts w:asciiTheme="majorHAnsi" w:hAnsiTheme="majorHAnsi"/>
          <w:sz w:val="24"/>
          <w:szCs w:val="24"/>
          <w:lang w:val="uk-UA"/>
        </w:rPr>
        <w:t xml:space="preserve"> області</w:t>
      </w:r>
      <w:r w:rsidRPr="00976F96">
        <w:rPr>
          <w:rFonts w:asciiTheme="majorHAnsi" w:hAnsiTheme="majorHAnsi"/>
          <w:i/>
          <w:sz w:val="24"/>
          <w:szCs w:val="24"/>
          <w:lang w:val="uk-UA"/>
        </w:rPr>
        <w:t xml:space="preserve">; </w:t>
      </w:r>
    </w:p>
    <w:p w:rsidR="002568A9" w:rsidRPr="00976F96" w:rsidRDefault="002568A9" w:rsidP="002568A9">
      <w:pPr>
        <w:pStyle w:val="a5"/>
        <w:numPr>
          <w:ilvl w:val="0"/>
          <w:numId w:val="6"/>
        </w:numPr>
        <w:autoSpaceDE w:val="0"/>
        <w:autoSpaceDN w:val="0"/>
        <w:spacing w:after="0" w:line="240" w:lineRule="auto"/>
        <w:ind w:left="0" w:firstLine="0"/>
        <w:jc w:val="both"/>
        <w:rPr>
          <w:rFonts w:asciiTheme="majorHAnsi" w:eastAsiaTheme="minorHAnsi" w:hAnsiTheme="majorHAnsi"/>
          <w:i/>
          <w:sz w:val="24"/>
          <w:szCs w:val="24"/>
          <w:lang w:val="uk-UA" w:eastAsia="en-US"/>
        </w:rPr>
      </w:pPr>
      <w:r w:rsidRPr="00976F96">
        <w:rPr>
          <w:rFonts w:asciiTheme="majorHAnsi" w:hAnsiTheme="majorHAnsi"/>
          <w:sz w:val="24"/>
          <w:szCs w:val="24"/>
          <w:lang w:val="uk-UA"/>
        </w:rPr>
        <w:t xml:space="preserve">здійснення заходів взаємодії з громадою для пошуку та залучення місцевих ресурсів для впровадження програми наставництва (бізнес, підприємці, засоби масової інформації тощо); </w:t>
      </w:r>
    </w:p>
    <w:p w:rsidR="002568A9" w:rsidRPr="00976F96" w:rsidRDefault="002568A9" w:rsidP="002568A9">
      <w:pPr>
        <w:pStyle w:val="a5"/>
        <w:numPr>
          <w:ilvl w:val="0"/>
          <w:numId w:val="6"/>
        </w:numPr>
        <w:tabs>
          <w:tab w:val="left" w:pos="900"/>
          <w:tab w:val="left" w:pos="1080"/>
        </w:tabs>
        <w:autoSpaceDE w:val="0"/>
        <w:autoSpaceDN w:val="0"/>
        <w:adjustRightInd w:val="0"/>
        <w:spacing w:after="0" w:line="240" w:lineRule="auto"/>
        <w:ind w:left="0" w:firstLine="0"/>
        <w:jc w:val="both"/>
        <w:rPr>
          <w:rFonts w:asciiTheme="majorHAnsi" w:hAnsiTheme="majorHAnsi"/>
          <w:sz w:val="24"/>
          <w:szCs w:val="24"/>
          <w:lang w:val="uk-UA"/>
        </w:rPr>
      </w:pPr>
      <w:r w:rsidRPr="00976F96">
        <w:rPr>
          <w:rFonts w:asciiTheme="majorHAnsi" w:hAnsiTheme="majorHAnsi"/>
          <w:sz w:val="24"/>
          <w:szCs w:val="24"/>
          <w:lang w:val="uk-UA"/>
        </w:rPr>
        <w:t xml:space="preserve">сприяння поширенню позитивного досвіду з підготовки </w:t>
      </w:r>
      <w:r w:rsidRPr="00976F96">
        <w:rPr>
          <w:rFonts w:asciiTheme="majorHAnsi" w:hAnsiTheme="majorHAnsi"/>
          <w:bCs/>
          <w:sz w:val="24"/>
          <w:szCs w:val="24"/>
          <w:lang w:val="uk-UA"/>
        </w:rPr>
        <w:t>дитини,</w:t>
      </w:r>
      <w:r w:rsidRPr="00976F96">
        <w:rPr>
          <w:rFonts w:asciiTheme="majorHAnsi" w:hAnsiTheme="majorHAnsi"/>
          <w:sz w:val="24"/>
          <w:szCs w:val="24"/>
          <w:lang w:val="uk-UA"/>
        </w:rPr>
        <w:t xml:space="preserve"> яка проживає у закладі, до самостійного життя шляхом розвитку її потенціалу, впевненості у власних силах, сприяння у формуванні відносин у соціумі, культурних та моральних цінностей, що відповідає меті наставництва. </w:t>
      </w:r>
    </w:p>
    <w:p w:rsidR="002568A9" w:rsidRPr="00976F96" w:rsidRDefault="002568A9" w:rsidP="002568A9">
      <w:pPr>
        <w:pStyle w:val="a5"/>
        <w:numPr>
          <w:ilvl w:val="0"/>
          <w:numId w:val="6"/>
        </w:numPr>
        <w:autoSpaceDE w:val="0"/>
        <w:autoSpaceDN w:val="0"/>
        <w:spacing w:after="0" w:line="240" w:lineRule="auto"/>
        <w:ind w:left="0" w:firstLine="0"/>
        <w:jc w:val="both"/>
        <w:rPr>
          <w:rFonts w:asciiTheme="majorHAnsi" w:hAnsiTheme="majorHAnsi"/>
          <w:sz w:val="24"/>
          <w:szCs w:val="24"/>
          <w:lang w:val="uk-UA"/>
        </w:rPr>
      </w:pPr>
      <w:r w:rsidRPr="00976F96">
        <w:rPr>
          <w:rFonts w:asciiTheme="majorHAnsi" w:hAnsiTheme="majorHAnsi"/>
          <w:sz w:val="24"/>
          <w:szCs w:val="24"/>
          <w:lang w:val="uk-UA"/>
        </w:rPr>
        <w:t xml:space="preserve">залучення громадських/благодійних організацій дотичних до соціальної підтримки дітей, які проживають у закладах для дітей-сиріт і дітей, позбавлених батьківського піклування, іншому закладі для дітей до участі у впровадженні наставництва в області. </w:t>
      </w:r>
    </w:p>
    <w:p w:rsidR="002568A9" w:rsidRPr="00976F96" w:rsidRDefault="002568A9" w:rsidP="002568A9">
      <w:pPr>
        <w:pStyle w:val="a5"/>
        <w:autoSpaceDE w:val="0"/>
        <w:autoSpaceDN w:val="0"/>
        <w:ind w:left="75"/>
        <w:jc w:val="both"/>
        <w:rPr>
          <w:rFonts w:asciiTheme="majorHAnsi" w:hAnsiTheme="majorHAnsi"/>
          <w:sz w:val="24"/>
          <w:szCs w:val="24"/>
          <w:lang w:val="uk-UA"/>
        </w:rPr>
      </w:pPr>
    </w:p>
    <w:p w:rsidR="002568A9" w:rsidRPr="00976F96" w:rsidRDefault="002568A9" w:rsidP="002568A9">
      <w:pPr>
        <w:pStyle w:val="a3"/>
        <w:keepNext w:val="0"/>
        <w:keepLines w:val="0"/>
        <w:numPr>
          <w:ilvl w:val="0"/>
          <w:numId w:val="1"/>
        </w:numPr>
        <w:pBdr>
          <w:top w:val="none" w:sz="0" w:space="0" w:color="auto"/>
          <w:left w:val="none" w:sz="0" w:space="0" w:color="auto"/>
          <w:bottom w:val="single" w:sz="8" w:space="4" w:color="4472C4" w:themeColor="accent1"/>
          <w:right w:val="none" w:sz="0" w:space="0" w:color="auto"/>
          <w:between w:val="none" w:sz="0" w:space="0" w:color="auto"/>
        </w:pBdr>
        <w:spacing w:after="300" w:line="240" w:lineRule="auto"/>
        <w:jc w:val="center"/>
        <w:rPr>
          <w:rFonts w:asciiTheme="majorHAnsi" w:hAnsiTheme="majorHAnsi"/>
          <w:b/>
          <w:sz w:val="24"/>
          <w:szCs w:val="24"/>
        </w:rPr>
      </w:pPr>
      <w:r w:rsidRPr="00976F96">
        <w:rPr>
          <w:rFonts w:asciiTheme="majorHAnsi" w:hAnsiTheme="majorHAnsi"/>
          <w:b/>
          <w:sz w:val="24"/>
          <w:szCs w:val="24"/>
        </w:rPr>
        <w:t>ВИДИ ДІЯЛЬНОСТІ</w:t>
      </w: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spacing w:before="19"/>
        <w:jc w:val="both"/>
        <w:rPr>
          <w:rFonts w:asciiTheme="majorHAnsi" w:hAnsiTheme="majorHAnsi"/>
          <w:sz w:val="24"/>
          <w:szCs w:val="24"/>
        </w:rPr>
      </w:pPr>
      <w:r w:rsidRPr="00976F96">
        <w:rPr>
          <w:rFonts w:asciiTheme="majorHAnsi" w:hAnsiTheme="majorHAnsi"/>
          <w:sz w:val="24"/>
          <w:szCs w:val="24"/>
        </w:rPr>
        <w:t xml:space="preserve">Враховуючи мету та завдання зазначені в пункті 1.2. даного Договору: </w:t>
      </w: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spacing w:before="19"/>
        <w:ind w:left="708"/>
        <w:jc w:val="both"/>
        <w:rPr>
          <w:rFonts w:asciiTheme="majorHAnsi" w:hAnsiTheme="majorHAnsi"/>
          <w:b/>
          <w:sz w:val="24"/>
          <w:szCs w:val="24"/>
        </w:rPr>
      </w:pPr>
      <w:r w:rsidRPr="00976F96">
        <w:rPr>
          <w:rFonts w:asciiTheme="majorHAnsi" w:hAnsiTheme="majorHAnsi"/>
          <w:b/>
          <w:sz w:val="24"/>
          <w:szCs w:val="24"/>
        </w:rPr>
        <w:t>2.1 Організація:</w:t>
      </w: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spacing w:before="19"/>
        <w:ind w:firstLine="709"/>
        <w:jc w:val="both"/>
        <w:rPr>
          <w:rFonts w:asciiTheme="majorHAnsi" w:hAnsiTheme="majorHAnsi"/>
          <w:sz w:val="24"/>
          <w:szCs w:val="24"/>
        </w:rPr>
      </w:pPr>
      <w:r w:rsidRPr="00976F96">
        <w:rPr>
          <w:rFonts w:asciiTheme="majorHAnsi" w:hAnsiTheme="majorHAnsi"/>
          <w:sz w:val="24"/>
          <w:szCs w:val="24"/>
        </w:rPr>
        <w:t xml:space="preserve">2.1.1.   Вживає заходи щодо популяризації програми наставництва через соціальну рекламу, соціальні мережі, засоби масової інформації, інтернет,  участь у відповідних нарадах, координаційних зустрічах, місцевих заходах тощо. </w:t>
      </w: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spacing w:before="19"/>
        <w:ind w:firstLine="709"/>
        <w:jc w:val="both"/>
        <w:rPr>
          <w:rFonts w:asciiTheme="majorHAnsi" w:hAnsiTheme="majorHAnsi"/>
          <w:sz w:val="24"/>
          <w:szCs w:val="24"/>
        </w:rPr>
      </w:pPr>
      <w:r w:rsidRPr="00976F96">
        <w:rPr>
          <w:rFonts w:asciiTheme="majorHAnsi" w:hAnsiTheme="majorHAnsi"/>
          <w:sz w:val="24"/>
          <w:szCs w:val="24"/>
        </w:rPr>
        <w:t xml:space="preserve">2.1.2. Проводить презентації програми наставництва, відповідні інформаційні кампанії/зустрічі/конференції на рівні </w:t>
      </w:r>
      <w:r w:rsidRPr="00976F96">
        <w:rPr>
          <w:rFonts w:asciiTheme="majorHAnsi" w:hAnsiTheme="majorHAnsi"/>
          <w:i/>
          <w:sz w:val="24"/>
          <w:szCs w:val="24"/>
        </w:rPr>
        <w:t xml:space="preserve">області </w:t>
      </w:r>
      <w:r w:rsidRPr="00976F96">
        <w:rPr>
          <w:rFonts w:asciiTheme="majorHAnsi" w:hAnsiTheme="majorHAnsi"/>
          <w:sz w:val="24"/>
          <w:szCs w:val="24"/>
        </w:rPr>
        <w:t xml:space="preserve">та інформує ОЦСССДМ за результатами. </w:t>
      </w: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spacing w:before="19"/>
        <w:ind w:firstLine="709"/>
        <w:jc w:val="both"/>
        <w:rPr>
          <w:rFonts w:asciiTheme="majorHAnsi" w:hAnsiTheme="majorHAnsi"/>
          <w:sz w:val="24"/>
          <w:szCs w:val="24"/>
        </w:rPr>
      </w:pPr>
      <w:r w:rsidRPr="00976F96">
        <w:rPr>
          <w:rFonts w:asciiTheme="majorHAnsi" w:hAnsiTheme="majorHAnsi"/>
          <w:sz w:val="24"/>
          <w:szCs w:val="24"/>
        </w:rPr>
        <w:t xml:space="preserve">2.1.3.  Проводить або залучається до спільного проведення з ОЦСССДМ курсу підготовки осіб, які виявили бажання стати наставниками (кандидатів у наставники) за програмою, затвердженою Міністерством соціальної  політики. </w:t>
      </w: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spacing w:before="19"/>
        <w:ind w:firstLine="709"/>
        <w:jc w:val="both"/>
        <w:rPr>
          <w:rFonts w:asciiTheme="majorHAnsi" w:hAnsiTheme="majorHAnsi"/>
          <w:sz w:val="24"/>
          <w:szCs w:val="24"/>
        </w:rPr>
      </w:pPr>
      <w:r w:rsidRPr="00976F96">
        <w:rPr>
          <w:rFonts w:asciiTheme="majorHAnsi" w:hAnsiTheme="majorHAnsi"/>
          <w:sz w:val="24"/>
          <w:szCs w:val="24"/>
        </w:rPr>
        <w:t>2.1.4. Надає методичну, інформаційну, організаційну та технічну допомогу ОЦСССДМ у реалізації завдань, викладених у пункті 1.2.2. даного Договору.</w:t>
      </w: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spacing w:before="19"/>
        <w:jc w:val="both"/>
        <w:rPr>
          <w:rFonts w:asciiTheme="majorHAnsi" w:hAnsiTheme="majorHAnsi"/>
          <w:sz w:val="24"/>
          <w:szCs w:val="24"/>
        </w:rPr>
      </w:pP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spacing w:before="19"/>
        <w:ind w:left="709"/>
        <w:jc w:val="both"/>
        <w:rPr>
          <w:rFonts w:asciiTheme="majorHAnsi" w:hAnsiTheme="majorHAnsi"/>
          <w:b/>
          <w:sz w:val="24"/>
          <w:szCs w:val="24"/>
        </w:rPr>
      </w:pPr>
      <w:r w:rsidRPr="00976F96">
        <w:rPr>
          <w:rFonts w:asciiTheme="majorHAnsi" w:hAnsiTheme="majorHAnsi"/>
          <w:b/>
          <w:sz w:val="24"/>
          <w:szCs w:val="24"/>
        </w:rPr>
        <w:t>2.2. ОЦСССДМ:</w:t>
      </w: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spacing w:before="19"/>
        <w:ind w:firstLine="709"/>
        <w:jc w:val="both"/>
        <w:rPr>
          <w:rFonts w:asciiTheme="majorHAnsi" w:hAnsiTheme="majorHAnsi"/>
          <w:sz w:val="24"/>
          <w:szCs w:val="24"/>
        </w:rPr>
      </w:pPr>
      <w:r w:rsidRPr="00976F96">
        <w:rPr>
          <w:rFonts w:asciiTheme="majorHAnsi" w:hAnsiTheme="majorHAnsi"/>
          <w:sz w:val="24"/>
          <w:szCs w:val="24"/>
        </w:rPr>
        <w:t>2.2.1. Сприяє залученню партнерських (громадських/благодійних) організацій дотичних до соціальної підтримки дітей, які проживають у закладах для дітей-сиріт і дітей, позбавлених батьківського піклування, іншому закладі для дітей до участі у впровадженні наставництва в області</w:t>
      </w:r>
      <w:r w:rsidRPr="00976F96">
        <w:rPr>
          <w:rFonts w:asciiTheme="majorHAnsi" w:hAnsiTheme="majorHAnsi"/>
          <w:i/>
          <w:sz w:val="24"/>
          <w:szCs w:val="24"/>
        </w:rPr>
        <w:t>.</w:t>
      </w:r>
      <w:r w:rsidRPr="00976F96">
        <w:rPr>
          <w:rFonts w:asciiTheme="majorHAnsi" w:hAnsiTheme="majorHAnsi"/>
          <w:sz w:val="24"/>
          <w:szCs w:val="24"/>
        </w:rPr>
        <w:t xml:space="preserve"> </w:t>
      </w:r>
    </w:p>
    <w:p w:rsidR="002568A9" w:rsidRPr="00976F96" w:rsidRDefault="002568A9" w:rsidP="002568A9">
      <w:pPr>
        <w:pStyle w:val="a5"/>
        <w:autoSpaceDE w:val="0"/>
        <w:autoSpaceDN w:val="0"/>
        <w:ind w:left="0" w:firstLine="709"/>
        <w:jc w:val="both"/>
        <w:rPr>
          <w:rFonts w:asciiTheme="majorHAnsi" w:hAnsiTheme="majorHAnsi"/>
          <w:sz w:val="24"/>
          <w:szCs w:val="24"/>
          <w:lang w:val="uk-UA"/>
        </w:rPr>
      </w:pPr>
      <w:r w:rsidRPr="00976F96">
        <w:rPr>
          <w:rFonts w:asciiTheme="majorHAnsi" w:hAnsiTheme="majorHAnsi"/>
          <w:color w:val="000000"/>
          <w:sz w:val="24"/>
          <w:szCs w:val="24"/>
          <w:lang w:val="uk-UA"/>
        </w:rPr>
        <w:t>2.2.2. Здійснює заходи з популяризації наставництва</w:t>
      </w:r>
      <w:r w:rsidRPr="00976F96">
        <w:rPr>
          <w:rFonts w:asciiTheme="majorHAnsi" w:hAnsiTheme="majorHAnsi"/>
          <w:sz w:val="24"/>
          <w:szCs w:val="24"/>
          <w:lang w:val="uk-UA"/>
        </w:rPr>
        <w:t xml:space="preserve"> шляхом розповсюдження відповідної інформації через мережу центрів соціальних, служб для сім’ї, дітей та молоді, засоби масової інформації та систематичного розміщення на веб-ресурсах ОЦСССДМ. </w:t>
      </w: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ind w:firstLine="709"/>
        <w:jc w:val="both"/>
        <w:rPr>
          <w:rFonts w:asciiTheme="majorHAnsi" w:hAnsiTheme="majorHAnsi"/>
          <w:sz w:val="24"/>
          <w:szCs w:val="24"/>
        </w:rPr>
      </w:pPr>
      <w:r w:rsidRPr="00976F96">
        <w:rPr>
          <w:rFonts w:asciiTheme="majorHAnsi" w:hAnsiTheme="majorHAnsi"/>
          <w:sz w:val="24"/>
          <w:szCs w:val="24"/>
        </w:rPr>
        <w:lastRenderedPageBreak/>
        <w:t>2.2.3.  За відповідним запитом місцевих центрів соціальних служб для сім’ї, дітей та молоді забезпечує проходження особами, які виявили бажання стати наставниками (кандидатами у наставники), курсу підготовки за програмою, затвердженою Міністерством соціальної політики України.</w:t>
      </w:r>
    </w:p>
    <w:p w:rsidR="002568A9" w:rsidRPr="00976F96" w:rsidRDefault="002568A9" w:rsidP="002568A9">
      <w:pPr>
        <w:ind w:firstLine="709"/>
        <w:jc w:val="both"/>
        <w:rPr>
          <w:rFonts w:asciiTheme="majorHAnsi" w:eastAsiaTheme="minorHAnsi" w:hAnsiTheme="majorHAnsi"/>
          <w:sz w:val="24"/>
          <w:szCs w:val="24"/>
          <w:lang w:eastAsia="en-US"/>
        </w:rPr>
      </w:pPr>
      <w:r w:rsidRPr="00976F96">
        <w:rPr>
          <w:rFonts w:asciiTheme="majorHAnsi" w:hAnsiTheme="majorHAnsi"/>
          <w:sz w:val="24"/>
          <w:szCs w:val="24"/>
        </w:rPr>
        <w:t xml:space="preserve">2.2.4. </w:t>
      </w:r>
      <w:r>
        <w:rPr>
          <w:rFonts w:asciiTheme="majorHAnsi" w:hAnsiTheme="majorHAnsi"/>
          <w:noProof/>
          <w:sz w:val="24"/>
          <w:szCs w:val="24"/>
        </w:rPr>
        <mc:AlternateContent>
          <mc:Choice Requires="wps">
            <w:drawing>
              <wp:anchor distT="4294967295" distB="4294967295" distL="114299" distR="114299" simplePos="0" relativeHeight="251659264" behindDoc="0" locked="0" layoutInCell="1" allowOverlap="1">
                <wp:simplePos x="0" y="0"/>
                <wp:positionH relativeFrom="column">
                  <wp:posOffset>4244339</wp:posOffset>
                </wp:positionH>
                <wp:positionV relativeFrom="paragraph">
                  <wp:posOffset>1483359</wp:posOffset>
                </wp:positionV>
                <wp:extent cx="0" cy="0"/>
                <wp:effectExtent l="0" t="0" r="0" b="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729C7" id="_x0000_t32" coordsize="21600,21600" o:spt="32" o:oned="t" path="m,l21600,21600e" filled="f">
                <v:path arrowok="t" fillok="f" o:connecttype="none"/>
                <o:lock v:ext="edit" shapetype="t"/>
              </v:shapetype>
              <v:shape id="Прямая со стрелкой 6" o:spid="_x0000_s1026" type="#_x0000_t32" style="position:absolute;margin-left:334.2pt;margin-top:116.8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WgIAAHA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d0f5qQbB9irPMvuW5QMHLsvCViUftCKwVa0DaNCcjy3PlAiGT7gJBP6ZmQMkpCKtTm+OR4&#10;cBwDnJaChcvg5uxiXkiLliSIKv5idXDz0M3qa8UiWM0Jm+5sT4QEG/nYFm8FNEpyHLI1nGEkObyj&#10;YG3pSRUyQtFAeGdtdfX+pH8yHU/Hw95wMJr2hv2y7L2YFcPeaJY+Py6flUVRph8C+XSY1YIxrgL/&#10;vcbT4d9paPfatuo8qPzQqOQxeuwokN3/R9Jx6mHQW8nMNVtf2FBdEADIOjrvnmB4Nw/30evXh2Ly&#10;EwAA//8DAFBLAwQUAAYACAAAACEAFUltq94AAAALAQAADwAAAGRycy9kb3ducmV2LnhtbEyPwUoD&#10;MRCG74LvEEbozWZtJdR1s0VbinuxYCviMd2Mm+BmsmzSduvTm6Kgx/nn459vivngWnbAPlhPEm7G&#10;GTCk2mtLjYTX7ep6BixERVq1nlDCCQPMy8uLQuXaH+kFD5vYsFRCIVcSTIxdznmoDToVxr5DSrsP&#10;3zsV09g3XPfqmMpdyydZJrhTltIFozpcGKw/N3snIS7fT0a81Y93dr19ehb2q6qqpZSjq+HhHljE&#10;If7BcNZP6lAmp53fkw6slSDE7DahEibTqQCWiJ9k95vwsuD/fyi/AQAA//8DAFBLAQItABQABgAI&#10;AAAAIQC2gziS/gAAAOEBAAATAAAAAAAAAAAAAAAAAAAAAABbQ29udGVudF9UeXBlc10ueG1sUEsB&#10;Ai0AFAAGAAgAAAAhADj9If/WAAAAlAEAAAsAAAAAAAAAAAAAAAAALwEAAF9yZWxzLy5yZWxzUEsB&#10;Ai0AFAAGAAgAAAAhAIn9hLNaAgAAcAQAAA4AAAAAAAAAAAAAAAAALgIAAGRycy9lMm9Eb2MueG1s&#10;UEsBAi0AFAAGAAgAAAAhABVJbaveAAAACwEAAA8AAAAAAAAAAAAAAAAAtAQAAGRycy9kb3ducmV2&#10;LnhtbFBLBQYAAAAABAAEAPMAAAC/BQAAAAA=&#10;">
                <v:stroke endarrow="block"/>
              </v:shape>
            </w:pict>
          </mc:Fallback>
        </mc:AlternateContent>
      </w:r>
      <w:r w:rsidRPr="00976F96">
        <w:rPr>
          <w:rFonts w:asciiTheme="majorHAnsi" w:hAnsiTheme="majorHAnsi"/>
          <w:sz w:val="24"/>
          <w:szCs w:val="24"/>
        </w:rPr>
        <w:t xml:space="preserve">Якщо навчання проводилось Організацією, після його закінчення  ОЦСССДМ проводить підсумкове тестування. </w:t>
      </w:r>
    </w:p>
    <w:p w:rsidR="002568A9" w:rsidRPr="00976F96" w:rsidRDefault="002568A9" w:rsidP="002568A9">
      <w:pPr>
        <w:ind w:firstLine="709"/>
        <w:jc w:val="both"/>
        <w:rPr>
          <w:rFonts w:asciiTheme="majorHAnsi" w:hAnsiTheme="majorHAnsi"/>
          <w:sz w:val="24"/>
          <w:szCs w:val="24"/>
        </w:rPr>
      </w:pPr>
      <w:r w:rsidRPr="00976F96">
        <w:rPr>
          <w:rFonts w:asciiTheme="majorHAnsi" w:hAnsiTheme="majorHAnsi"/>
          <w:sz w:val="24"/>
          <w:szCs w:val="24"/>
        </w:rPr>
        <w:t xml:space="preserve">2.2.5. За результатами успішного проходження курсу підготовки видає кандидату в наставники висновок про можливість провадження діяльності з організації наставництва над дитиною, яка проживає у закладі, за формою згідно з додатком 2 до постанови Кабінету Міністрів України від 04.07.2017 № 465. </w:t>
      </w:r>
    </w:p>
    <w:p w:rsidR="002568A9" w:rsidRPr="00976F96" w:rsidRDefault="002568A9" w:rsidP="002568A9">
      <w:pPr>
        <w:ind w:firstLine="709"/>
        <w:jc w:val="both"/>
        <w:rPr>
          <w:rFonts w:asciiTheme="majorHAnsi" w:hAnsiTheme="majorHAnsi"/>
          <w:sz w:val="24"/>
          <w:szCs w:val="24"/>
        </w:rPr>
      </w:pPr>
      <w:r w:rsidRPr="00976F96">
        <w:rPr>
          <w:rFonts w:asciiTheme="majorHAnsi" w:hAnsiTheme="majorHAnsi"/>
          <w:sz w:val="24"/>
          <w:szCs w:val="24"/>
        </w:rPr>
        <w:t xml:space="preserve">2.2.6. Надає обґрунтовану відмову у письмовій формі, якщо за результатами навчання визначено, що у кандидата у наставники недостатньо вмінь і навичок для здійснення наставництва або його мотивація не відповідає інтересам дитини чи може завдати дитині шкоди. </w:t>
      </w:r>
    </w:p>
    <w:p w:rsidR="002568A9" w:rsidRPr="00976F96" w:rsidRDefault="002568A9" w:rsidP="002568A9">
      <w:pPr>
        <w:ind w:firstLine="709"/>
        <w:jc w:val="both"/>
        <w:rPr>
          <w:rFonts w:asciiTheme="majorHAnsi" w:hAnsiTheme="majorHAnsi"/>
          <w:sz w:val="24"/>
          <w:szCs w:val="24"/>
        </w:rPr>
      </w:pPr>
      <w:r w:rsidRPr="00976F96">
        <w:rPr>
          <w:rFonts w:asciiTheme="majorHAnsi" w:hAnsiTheme="majorHAnsi"/>
          <w:sz w:val="24"/>
          <w:szCs w:val="24"/>
        </w:rPr>
        <w:t xml:space="preserve">2.2.7. Узагальнює дані та здійснює моніторинг стосовно кількісних та якісних показників щодо запровадження програми наставництва в області. </w:t>
      </w:r>
    </w:p>
    <w:p w:rsidR="002568A9" w:rsidRPr="00976F96" w:rsidRDefault="002568A9" w:rsidP="002568A9">
      <w:pPr>
        <w:autoSpaceDE w:val="0"/>
        <w:autoSpaceDN w:val="0"/>
        <w:jc w:val="both"/>
        <w:rPr>
          <w:rFonts w:asciiTheme="majorHAnsi" w:hAnsiTheme="majorHAnsi"/>
          <w:sz w:val="24"/>
          <w:szCs w:val="24"/>
        </w:rPr>
      </w:pPr>
    </w:p>
    <w:p w:rsidR="002568A9" w:rsidRPr="00976F96" w:rsidRDefault="002568A9" w:rsidP="002568A9">
      <w:pPr>
        <w:pStyle w:val="a3"/>
        <w:ind w:left="708"/>
        <w:jc w:val="center"/>
        <w:rPr>
          <w:rFonts w:asciiTheme="majorHAnsi" w:hAnsiTheme="majorHAnsi"/>
          <w:b/>
          <w:sz w:val="24"/>
          <w:szCs w:val="24"/>
        </w:rPr>
      </w:pPr>
      <w:r w:rsidRPr="00976F96">
        <w:rPr>
          <w:rFonts w:asciiTheme="majorHAnsi" w:hAnsiTheme="majorHAnsi"/>
          <w:b/>
          <w:sz w:val="24"/>
          <w:szCs w:val="24"/>
        </w:rPr>
        <w:t xml:space="preserve">3. ДОДАТКОВІ КРИТЕРІЇ </w:t>
      </w:r>
    </w:p>
    <w:p w:rsidR="002568A9" w:rsidRPr="00976F96" w:rsidRDefault="002568A9" w:rsidP="002568A9">
      <w:pPr>
        <w:ind w:firstLine="567"/>
        <w:jc w:val="both"/>
        <w:rPr>
          <w:rFonts w:asciiTheme="majorHAnsi" w:hAnsiTheme="majorHAnsi"/>
          <w:sz w:val="24"/>
          <w:szCs w:val="24"/>
        </w:rPr>
      </w:pPr>
      <w:r w:rsidRPr="00976F96">
        <w:rPr>
          <w:rFonts w:asciiTheme="majorHAnsi" w:hAnsiTheme="majorHAnsi"/>
          <w:sz w:val="24"/>
          <w:szCs w:val="24"/>
        </w:rPr>
        <w:t xml:space="preserve">3.1.  </w:t>
      </w:r>
      <w:r w:rsidRPr="00976F96">
        <w:rPr>
          <w:rFonts w:asciiTheme="majorHAnsi" w:eastAsiaTheme="minorHAnsi" w:hAnsiTheme="majorHAnsi"/>
          <w:sz w:val="24"/>
          <w:szCs w:val="24"/>
          <w:lang w:eastAsia="en-US"/>
        </w:rPr>
        <w:t xml:space="preserve">Організація, що даним Договором набуває статусу партнерської у впровадженні програми наставництва, реально оцінює  наявні у неї ресурси для виконання п. 1.2, п. 2.1 Договору та підтверджує наявність досвіду стосовно </w:t>
      </w:r>
      <w:r w:rsidRPr="00976F96">
        <w:rPr>
          <w:rFonts w:asciiTheme="majorHAnsi" w:hAnsiTheme="majorHAnsi"/>
          <w:sz w:val="24"/>
          <w:szCs w:val="24"/>
        </w:rPr>
        <w:t xml:space="preserve">організації та проведення навчання щодо роботи з дітьми; проведення інформаційних кампаній щодо наставництва. </w:t>
      </w:r>
    </w:p>
    <w:p w:rsidR="002568A9" w:rsidRPr="00976F96" w:rsidRDefault="002568A9" w:rsidP="002568A9">
      <w:pPr>
        <w:ind w:firstLine="567"/>
        <w:jc w:val="both"/>
        <w:rPr>
          <w:rFonts w:asciiTheme="majorHAnsi" w:hAnsiTheme="majorHAnsi"/>
          <w:sz w:val="24"/>
          <w:szCs w:val="24"/>
        </w:rPr>
      </w:pPr>
    </w:p>
    <w:p w:rsidR="002568A9" w:rsidRPr="00976F96" w:rsidRDefault="002568A9" w:rsidP="002568A9">
      <w:pPr>
        <w:ind w:firstLine="567"/>
        <w:jc w:val="both"/>
        <w:rPr>
          <w:rFonts w:asciiTheme="majorHAnsi" w:hAnsiTheme="majorHAnsi"/>
          <w:sz w:val="24"/>
          <w:szCs w:val="24"/>
        </w:rPr>
      </w:pP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spacing w:before="19"/>
        <w:jc w:val="both"/>
        <w:rPr>
          <w:rFonts w:asciiTheme="majorHAnsi" w:hAnsiTheme="majorHAnsi"/>
          <w:sz w:val="24"/>
          <w:szCs w:val="24"/>
        </w:rPr>
      </w:pPr>
    </w:p>
    <w:p w:rsidR="002568A9" w:rsidRPr="00976F96" w:rsidRDefault="002568A9" w:rsidP="002568A9">
      <w:pPr>
        <w:pStyle w:val="a3"/>
        <w:ind w:left="708"/>
        <w:jc w:val="center"/>
        <w:rPr>
          <w:rFonts w:asciiTheme="majorHAnsi" w:hAnsiTheme="majorHAnsi"/>
          <w:b/>
          <w:sz w:val="24"/>
          <w:szCs w:val="24"/>
        </w:rPr>
      </w:pPr>
      <w:r w:rsidRPr="00976F96">
        <w:rPr>
          <w:rFonts w:asciiTheme="majorHAnsi" w:hAnsiTheme="majorHAnsi"/>
          <w:b/>
          <w:sz w:val="24"/>
          <w:szCs w:val="24"/>
        </w:rPr>
        <w:t>4. СТРОКИ ДІЇ ДОГОВОРУ</w:t>
      </w:r>
    </w:p>
    <w:p w:rsidR="002568A9" w:rsidRPr="00976F96" w:rsidRDefault="002568A9" w:rsidP="002568A9">
      <w:pPr>
        <w:pStyle w:val="a5"/>
        <w:widowControl w:val="0"/>
        <w:numPr>
          <w:ilvl w:val="1"/>
          <w:numId w:val="2"/>
        </w:numPr>
        <w:shd w:val="clear" w:color="auto" w:fill="FFFFFF"/>
        <w:tabs>
          <w:tab w:val="left" w:pos="0"/>
        </w:tabs>
        <w:autoSpaceDE w:val="0"/>
        <w:autoSpaceDN w:val="0"/>
        <w:adjustRightInd w:val="0"/>
        <w:spacing w:before="19" w:after="0" w:line="240" w:lineRule="auto"/>
        <w:ind w:left="0" w:firstLine="709"/>
        <w:jc w:val="both"/>
        <w:rPr>
          <w:rFonts w:asciiTheme="majorHAnsi" w:hAnsiTheme="majorHAnsi"/>
          <w:sz w:val="24"/>
          <w:szCs w:val="24"/>
          <w:lang w:val="uk-UA"/>
        </w:rPr>
      </w:pPr>
      <w:r w:rsidRPr="00976F96">
        <w:rPr>
          <w:rFonts w:asciiTheme="majorHAnsi" w:hAnsiTheme="majorHAnsi"/>
          <w:sz w:val="24"/>
          <w:szCs w:val="24"/>
          <w:lang w:val="uk-UA"/>
        </w:rPr>
        <w:t>Даний Договір про співробітництво набирає чинності з моменту підписання Сторонами та діє протягом одного року до «___»__________ року.</w:t>
      </w:r>
    </w:p>
    <w:p w:rsidR="002568A9" w:rsidRPr="00976F96" w:rsidRDefault="002568A9" w:rsidP="002568A9">
      <w:pPr>
        <w:pStyle w:val="a5"/>
        <w:widowControl w:val="0"/>
        <w:numPr>
          <w:ilvl w:val="1"/>
          <w:numId w:val="2"/>
        </w:numPr>
        <w:shd w:val="clear" w:color="auto" w:fill="FFFFFF"/>
        <w:tabs>
          <w:tab w:val="left" w:pos="0"/>
        </w:tabs>
        <w:autoSpaceDE w:val="0"/>
        <w:autoSpaceDN w:val="0"/>
        <w:adjustRightInd w:val="0"/>
        <w:spacing w:before="19" w:after="0" w:line="240" w:lineRule="auto"/>
        <w:ind w:left="0" w:firstLine="709"/>
        <w:jc w:val="both"/>
        <w:rPr>
          <w:rFonts w:asciiTheme="majorHAnsi" w:hAnsiTheme="majorHAnsi"/>
          <w:sz w:val="24"/>
          <w:szCs w:val="24"/>
          <w:lang w:val="uk-UA"/>
        </w:rPr>
      </w:pPr>
      <w:r w:rsidRPr="00976F96">
        <w:rPr>
          <w:rFonts w:asciiTheme="majorHAnsi" w:hAnsiTheme="majorHAnsi"/>
          <w:sz w:val="24"/>
          <w:szCs w:val="24"/>
          <w:lang w:val="uk-UA"/>
        </w:rPr>
        <w:t>Дія даного Договору може бути припинена достроково, причому, Сторона-ініціатор припинення Договору, інформує про це іншу Сторону у письмовій формі не менш як за 30 (тридцять) календарних днів.</w:t>
      </w:r>
    </w:p>
    <w:p w:rsidR="002568A9" w:rsidRPr="00976F96" w:rsidRDefault="002568A9" w:rsidP="002568A9">
      <w:pPr>
        <w:pStyle w:val="a5"/>
        <w:widowControl w:val="0"/>
        <w:numPr>
          <w:ilvl w:val="1"/>
          <w:numId w:val="2"/>
        </w:numPr>
        <w:shd w:val="clear" w:color="auto" w:fill="FFFFFF"/>
        <w:tabs>
          <w:tab w:val="left" w:pos="0"/>
        </w:tabs>
        <w:autoSpaceDE w:val="0"/>
        <w:autoSpaceDN w:val="0"/>
        <w:adjustRightInd w:val="0"/>
        <w:spacing w:before="19" w:after="0" w:line="240" w:lineRule="auto"/>
        <w:ind w:left="0" w:firstLine="709"/>
        <w:jc w:val="both"/>
        <w:rPr>
          <w:rFonts w:asciiTheme="majorHAnsi" w:hAnsiTheme="majorHAnsi"/>
          <w:sz w:val="24"/>
          <w:szCs w:val="24"/>
          <w:lang w:val="uk-UA"/>
        </w:rPr>
      </w:pPr>
      <w:r w:rsidRPr="00976F96">
        <w:rPr>
          <w:rFonts w:asciiTheme="majorHAnsi" w:hAnsiTheme="majorHAnsi"/>
          <w:sz w:val="24"/>
          <w:szCs w:val="24"/>
          <w:lang w:val="uk-UA"/>
        </w:rPr>
        <w:t xml:space="preserve">Дія даного договору може бути пролонгована на наступний календарний період (один рік), якщо жодна зі Сторін не заявить про намір розірвати Договір не менш як за 30 (тридцять) календарних днів до настання періоду втрати чинності даного Договору. </w:t>
      </w:r>
    </w:p>
    <w:p w:rsidR="002568A9" w:rsidRPr="00976F96" w:rsidRDefault="002568A9" w:rsidP="002568A9">
      <w:pPr>
        <w:pStyle w:val="a5"/>
        <w:widowControl w:val="0"/>
        <w:numPr>
          <w:ilvl w:val="1"/>
          <w:numId w:val="2"/>
        </w:numPr>
        <w:shd w:val="clear" w:color="auto" w:fill="FFFFFF"/>
        <w:tabs>
          <w:tab w:val="left" w:pos="0"/>
        </w:tabs>
        <w:autoSpaceDE w:val="0"/>
        <w:autoSpaceDN w:val="0"/>
        <w:adjustRightInd w:val="0"/>
        <w:spacing w:before="19" w:after="0" w:line="240" w:lineRule="auto"/>
        <w:ind w:left="0" w:firstLine="709"/>
        <w:jc w:val="both"/>
        <w:rPr>
          <w:rFonts w:asciiTheme="majorHAnsi" w:hAnsiTheme="majorHAnsi"/>
          <w:sz w:val="24"/>
          <w:szCs w:val="24"/>
          <w:lang w:val="uk-UA"/>
        </w:rPr>
      </w:pPr>
      <w:r w:rsidRPr="00976F96">
        <w:rPr>
          <w:rFonts w:asciiTheme="majorHAnsi" w:hAnsiTheme="majorHAnsi"/>
          <w:sz w:val="24"/>
          <w:szCs w:val="24"/>
          <w:lang w:val="uk-UA"/>
        </w:rPr>
        <w:t xml:space="preserve">Договір складено </w:t>
      </w:r>
      <w:r w:rsidRPr="00976F96">
        <w:rPr>
          <w:rFonts w:asciiTheme="majorHAnsi" w:hAnsiTheme="majorHAnsi"/>
          <w:sz w:val="24"/>
          <w:szCs w:val="24"/>
          <w:lang w:val="uk-UA" w:eastAsia="zh-CN"/>
        </w:rPr>
        <w:t xml:space="preserve">у двох автентичних примірниках українською мовою на 5 (п’яти) сторінках по одному для кожної із Сторін, що мають рівну юридичну силу. </w:t>
      </w:r>
    </w:p>
    <w:p w:rsidR="002568A9" w:rsidRPr="00976F96" w:rsidRDefault="002568A9" w:rsidP="002568A9">
      <w:pPr>
        <w:widowControl w:val="0"/>
        <w:shd w:val="clear" w:color="auto" w:fill="FFFFFF"/>
        <w:tabs>
          <w:tab w:val="left" w:pos="851"/>
          <w:tab w:val="left" w:pos="1560"/>
          <w:tab w:val="left" w:pos="2127"/>
        </w:tabs>
        <w:autoSpaceDE w:val="0"/>
        <w:autoSpaceDN w:val="0"/>
        <w:adjustRightInd w:val="0"/>
        <w:spacing w:before="19"/>
        <w:jc w:val="both"/>
        <w:rPr>
          <w:rFonts w:asciiTheme="majorHAnsi" w:hAnsiTheme="majorHAnsi"/>
          <w:b/>
          <w:sz w:val="24"/>
          <w:szCs w:val="24"/>
        </w:rPr>
      </w:pPr>
    </w:p>
    <w:p w:rsidR="002568A9" w:rsidRPr="00976F96" w:rsidRDefault="002568A9" w:rsidP="002568A9">
      <w:pPr>
        <w:pStyle w:val="a3"/>
        <w:ind w:left="709"/>
        <w:jc w:val="center"/>
        <w:rPr>
          <w:rFonts w:asciiTheme="majorHAnsi" w:hAnsiTheme="majorHAnsi"/>
          <w:b/>
          <w:sz w:val="24"/>
          <w:szCs w:val="24"/>
        </w:rPr>
      </w:pPr>
      <w:r w:rsidRPr="00976F96">
        <w:rPr>
          <w:rFonts w:asciiTheme="majorHAnsi" w:hAnsiTheme="majorHAnsi"/>
          <w:b/>
          <w:sz w:val="24"/>
          <w:szCs w:val="24"/>
        </w:rPr>
        <w:t>5. ЗМІНИ ТА ДОПОВНЕННЯ ДО ДОГОВОРУ</w:t>
      </w:r>
    </w:p>
    <w:p w:rsidR="002568A9" w:rsidRPr="00976F96" w:rsidRDefault="002568A9" w:rsidP="002568A9">
      <w:pPr>
        <w:pStyle w:val="a5"/>
        <w:numPr>
          <w:ilvl w:val="1"/>
          <w:numId w:val="3"/>
        </w:numPr>
        <w:autoSpaceDE w:val="0"/>
        <w:autoSpaceDN w:val="0"/>
        <w:adjustRightInd w:val="0"/>
        <w:spacing w:after="0" w:line="240" w:lineRule="auto"/>
        <w:ind w:left="0" w:firstLine="851"/>
        <w:jc w:val="both"/>
        <w:rPr>
          <w:rFonts w:asciiTheme="majorHAnsi" w:hAnsiTheme="majorHAnsi"/>
          <w:sz w:val="24"/>
          <w:szCs w:val="24"/>
          <w:lang w:val="uk-UA"/>
        </w:rPr>
      </w:pPr>
      <w:r w:rsidRPr="00976F96">
        <w:rPr>
          <w:rFonts w:asciiTheme="majorHAnsi" w:hAnsiTheme="majorHAnsi"/>
          <w:sz w:val="24"/>
          <w:szCs w:val="24"/>
          <w:lang w:val="uk-UA"/>
        </w:rPr>
        <w:t xml:space="preserve">Умови даного Договору не можуть бути змінені в односторонньому порядку. Зміни умов можуть бути внесені в будь-який час за згодою обох Сторін, мають бути скріплені підписами уповноважених представників від кожної Сторони та стають невід’ємними частинами цього Договору. </w:t>
      </w:r>
    </w:p>
    <w:p w:rsidR="002568A9" w:rsidRPr="00976F96" w:rsidRDefault="002568A9" w:rsidP="002568A9">
      <w:pPr>
        <w:pStyle w:val="a5"/>
        <w:numPr>
          <w:ilvl w:val="1"/>
          <w:numId w:val="3"/>
        </w:numPr>
        <w:autoSpaceDE w:val="0"/>
        <w:autoSpaceDN w:val="0"/>
        <w:adjustRightInd w:val="0"/>
        <w:spacing w:after="0" w:line="240" w:lineRule="auto"/>
        <w:ind w:left="0" w:firstLine="851"/>
        <w:jc w:val="both"/>
        <w:rPr>
          <w:rFonts w:asciiTheme="majorHAnsi" w:hAnsiTheme="majorHAnsi"/>
          <w:sz w:val="24"/>
          <w:szCs w:val="24"/>
          <w:lang w:val="uk-UA"/>
        </w:rPr>
      </w:pPr>
      <w:r w:rsidRPr="00976F96">
        <w:rPr>
          <w:rFonts w:asciiTheme="majorHAnsi" w:hAnsiTheme="majorHAnsi"/>
          <w:sz w:val="24"/>
          <w:szCs w:val="24"/>
          <w:lang w:val="uk-UA"/>
        </w:rPr>
        <w:t xml:space="preserve">У разі одностороннього невиконання обов’язків однією зі Сторін, або проведення діяльності пов’язаної з умовами Договору, що у встановленому порядку не </w:t>
      </w:r>
      <w:r w:rsidRPr="00976F96">
        <w:rPr>
          <w:rFonts w:asciiTheme="majorHAnsi" w:hAnsiTheme="majorHAnsi"/>
          <w:sz w:val="24"/>
          <w:szCs w:val="24"/>
          <w:lang w:val="uk-UA"/>
        </w:rPr>
        <w:lastRenderedPageBreak/>
        <w:t>погоджена з іншою Стороною цього Договору, кожна із Сторін зобов’язана повідомити іншу Сторону про наявні обставини по суті спільної діяльності.</w:t>
      </w:r>
    </w:p>
    <w:p w:rsidR="002568A9" w:rsidRPr="00976F96" w:rsidRDefault="002568A9" w:rsidP="002568A9">
      <w:pPr>
        <w:pStyle w:val="a5"/>
        <w:numPr>
          <w:ilvl w:val="1"/>
          <w:numId w:val="3"/>
        </w:numPr>
        <w:autoSpaceDE w:val="0"/>
        <w:autoSpaceDN w:val="0"/>
        <w:adjustRightInd w:val="0"/>
        <w:spacing w:after="0" w:line="240" w:lineRule="auto"/>
        <w:ind w:left="0" w:firstLine="851"/>
        <w:jc w:val="both"/>
        <w:rPr>
          <w:rFonts w:asciiTheme="majorHAnsi" w:hAnsiTheme="majorHAnsi"/>
          <w:sz w:val="24"/>
          <w:szCs w:val="24"/>
          <w:lang w:val="uk-UA"/>
        </w:rPr>
      </w:pPr>
      <w:r w:rsidRPr="00976F96">
        <w:rPr>
          <w:rFonts w:asciiTheme="majorHAnsi" w:hAnsiTheme="majorHAnsi"/>
          <w:sz w:val="24"/>
          <w:szCs w:val="24"/>
          <w:lang w:val="uk-UA"/>
        </w:rPr>
        <w:t>Жодна зі Сторін не має права делегувати свої права за Договором третій стороні без письмової згоди другої Сторони.</w:t>
      </w:r>
    </w:p>
    <w:p w:rsidR="002568A9" w:rsidRPr="00976F96" w:rsidRDefault="002568A9" w:rsidP="002568A9">
      <w:pPr>
        <w:tabs>
          <w:tab w:val="left" w:pos="900"/>
          <w:tab w:val="left" w:pos="1080"/>
        </w:tabs>
        <w:autoSpaceDE w:val="0"/>
        <w:autoSpaceDN w:val="0"/>
        <w:adjustRightInd w:val="0"/>
        <w:jc w:val="both"/>
        <w:rPr>
          <w:rFonts w:asciiTheme="majorHAnsi" w:hAnsiTheme="majorHAnsi"/>
          <w:sz w:val="24"/>
          <w:szCs w:val="24"/>
        </w:rPr>
      </w:pPr>
    </w:p>
    <w:p w:rsidR="002568A9" w:rsidRPr="00976F96" w:rsidRDefault="002568A9" w:rsidP="002568A9">
      <w:pPr>
        <w:pStyle w:val="a3"/>
        <w:ind w:left="708"/>
        <w:jc w:val="center"/>
        <w:rPr>
          <w:rFonts w:asciiTheme="majorHAnsi" w:hAnsiTheme="majorHAnsi"/>
          <w:b/>
          <w:sz w:val="24"/>
          <w:szCs w:val="24"/>
        </w:rPr>
      </w:pPr>
      <w:r w:rsidRPr="00976F96">
        <w:rPr>
          <w:rFonts w:asciiTheme="majorHAnsi" w:hAnsiTheme="majorHAnsi"/>
          <w:b/>
          <w:sz w:val="24"/>
          <w:szCs w:val="24"/>
        </w:rPr>
        <w:t>6. ПОРЯДОК ВИРІШЕННЯ СПОРІВ</w:t>
      </w:r>
    </w:p>
    <w:p w:rsidR="002568A9" w:rsidRPr="00976F96" w:rsidRDefault="002568A9" w:rsidP="002568A9">
      <w:pPr>
        <w:pStyle w:val="a5"/>
        <w:numPr>
          <w:ilvl w:val="1"/>
          <w:numId w:val="4"/>
        </w:numPr>
        <w:tabs>
          <w:tab w:val="left" w:pos="900"/>
          <w:tab w:val="left" w:pos="1080"/>
        </w:tabs>
        <w:autoSpaceDE w:val="0"/>
        <w:autoSpaceDN w:val="0"/>
        <w:adjustRightInd w:val="0"/>
        <w:spacing w:after="0" w:line="240" w:lineRule="auto"/>
        <w:ind w:left="0" w:firstLine="709"/>
        <w:jc w:val="both"/>
        <w:rPr>
          <w:rFonts w:asciiTheme="majorHAnsi" w:hAnsiTheme="majorHAnsi"/>
          <w:sz w:val="24"/>
          <w:szCs w:val="24"/>
          <w:lang w:val="uk-UA"/>
        </w:rPr>
      </w:pPr>
      <w:r w:rsidRPr="00976F96">
        <w:rPr>
          <w:rFonts w:asciiTheme="majorHAnsi" w:hAnsiTheme="majorHAnsi"/>
          <w:sz w:val="24"/>
          <w:szCs w:val="24"/>
          <w:lang w:val="uk-UA"/>
        </w:rPr>
        <w:t>Всі суперечності та розбіжності, які виникли під час дії цього Договору, вирішуються на підставі взаємної згоди шляхом переговорів.</w:t>
      </w:r>
    </w:p>
    <w:p w:rsidR="002568A9" w:rsidRPr="00976F96" w:rsidRDefault="002568A9" w:rsidP="002568A9">
      <w:pPr>
        <w:pStyle w:val="a5"/>
        <w:numPr>
          <w:ilvl w:val="1"/>
          <w:numId w:val="4"/>
        </w:numPr>
        <w:tabs>
          <w:tab w:val="left" w:pos="900"/>
          <w:tab w:val="left" w:pos="1080"/>
        </w:tabs>
        <w:autoSpaceDE w:val="0"/>
        <w:autoSpaceDN w:val="0"/>
        <w:adjustRightInd w:val="0"/>
        <w:spacing w:after="0" w:line="240" w:lineRule="auto"/>
        <w:ind w:left="0" w:firstLine="708"/>
        <w:jc w:val="both"/>
        <w:rPr>
          <w:rFonts w:asciiTheme="majorHAnsi" w:hAnsiTheme="majorHAnsi"/>
          <w:sz w:val="24"/>
          <w:szCs w:val="24"/>
          <w:lang w:val="uk-UA"/>
        </w:rPr>
      </w:pPr>
      <w:r w:rsidRPr="00976F96">
        <w:rPr>
          <w:rFonts w:asciiTheme="majorHAnsi" w:hAnsiTheme="majorHAnsi"/>
          <w:sz w:val="24"/>
          <w:szCs w:val="24"/>
          <w:lang w:val="uk-UA"/>
        </w:rPr>
        <w:t>У разі неможливості врегулювання суперечностей та розбіжностей, що виникли протягом строку дії цього Договору або пов’язані з ним, вирішуються відповідно до законодавства України.</w:t>
      </w:r>
    </w:p>
    <w:p w:rsidR="002568A9" w:rsidRPr="00976F96" w:rsidRDefault="002568A9" w:rsidP="002568A9">
      <w:pPr>
        <w:tabs>
          <w:tab w:val="left" w:pos="900"/>
          <w:tab w:val="left" w:pos="1080"/>
        </w:tabs>
        <w:autoSpaceDE w:val="0"/>
        <w:autoSpaceDN w:val="0"/>
        <w:adjustRightInd w:val="0"/>
        <w:jc w:val="both"/>
        <w:rPr>
          <w:rFonts w:asciiTheme="majorHAnsi" w:hAnsiTheme="majorHAnsi"/>
          <w:sz w:val="24"/>
          <w:szCs w:val="24"/>
        </w:rPr>
      </w:pPr>
    </w:p>
    <w:p w:rsidR="002568A9" w:rsidRPr="00976F96" w:rsidRDefault="002568A9" w:rsidP="002568A9">
      <w:pPr>
        <w:pStyle w:val="a3"/>
        <w:ind w:left="708"/>
        <w:jc w:val="center"/>
        <w:rPr>
          <w:rFonts w:asciiTheme="majorHAnsi" w:hAnsiTheme="majorHAnsi"/>
          <w:b/>
          <w:sz w:val="24"/>
          <w:szCs w:val="24"/>
        </w:rPr>
      </w:pPr>
      <w:r w:rsidRPr="00976F96">
        <w:rPr>
          <w:rFonts w:asciiTheme="majorHAnsi" w:hAnsiTheme="majorHAnsi"/>
          <w:b/>
          <w:sz w:val="24"/>
          <w:szCs w:val="24"/>
        </w:rPr>
        <w:t>7. ФОРС-МАЖОР (випадок або непереборна сила)</w:t>
      </w:r>
    </w:p>
    <w:p w:rsidR="002568A9" w:rsidRPr="00976F96" w:rsidRDefault="002568A9" w:rsidP="002568A9">
      <w:pPr>
        <w:pStyle w:val="a5"/>
        <w:numPr>
          <w:ilvl w:val="1"/>
          <w:numId w:val="5"/>
        </w:numPr>
        <w:tabs>
          <w:tab w:val="left" w:pos="0"/>
        </w:tabs>
        <w:autoSpaceDE w:val="0"/>
        <w:autoSpaceDN w:val="0"/>
        <w:adjustRightInd w:val="0"/>
        <w:spacing w:after="0" w:line="240" w:lineRule="auto"/>
        <w:ind w:left="0" w:firstLine="851"/>
        <w:jc w:val="both"/>
        <w:rPr>
          <w:rFonts w:asciiTheme="majorHAnsi" w:hAnsiTheme="majorHAnsi"/>
          <w:sz w:val="24"/>
          <w:szCs w:val="24"/>
          <w:lang w:val="uk-UA"/>
        </w:rPr>
      </w:pPr>
      <w:r w:rsidRPr="00976F96">
        <w:rPr>
          <w:rFonts w:asciiTheme="majorHAnsi" w:hAnsiTheme="majorHAnsi"/>
          <w:sz w:val="24"/>
          <w:szCs w:val="24"/>
          <w:lang w:val="uk-UA"/>
        </w:rPr>
        <w:t>У разі виникнення обставин, за яких Сторона не може виконати повністю або частково свої обов’язки за цим Договором через випадок або непереборну силу (форс-мажорні обставини) Сторона, для якої виникли форс-мажорні обставини, має протягом трьох днів від моменту виникнення таких обставин письмово повідомити про це іншій Стороні. Несвоєчасність інформації позбавляє цю Сторону права посилатися на визначені п. 7 Договору причини.</w:t>
      </w:r>
    </w:p>
    <w:p w:rsidR="002568A9" w:rsidRPr="00976F96" w:rsidRDefault="002568A9" w:rsidP="002568A9">
      <w:pPr>
        <w:jc w:val="both"/>
        <w:rPr>
          <w:rFonts w:asciiTheme="majorHAnsi" w:hAnsiTheme="majorHAnsi"/>
          <w:sz w:val="24"/>
          <w:szCs w:val="24"/>
        </w:rPr>
      </w:pPr>
      <w:r w:rsidRPr="00976F96">
        <w:rPr>
          <w:rFonts w:asciiTheme="majorHAnsi" w:hAnsiTheme="majorHAnsi"/>
          <w:sz w:val="24"/>
          <w:szCs w:val="24"/>
        </w:rPr>
        <w:t xml:space="preserve">До форс-мажорних обставин належать: пожежі, стихійні лиха, блокади, страйки, ухвалення законів чи прийняття інших нормативно-правових актів, що перешкоджають виконанню умов цього Договору При цьому термін дії форс – мажору такого як: стихійне лихо, військові операції тощо, визначається Кабінетом Міністрів України у встановленому законодавством порядку. </w:t>
      </w:r>
    </w:p>
    <w:p w:rsidR="002568A9" w:rsidRPr="00976F96" w:rsidRDefault="002568A9" w:rsidP="002568A9">
      <w:pPr>
        <w:tabs>
          <w:tab w:val="left" w:pos="900"/>
          <w:tab w:val="left" w:pos="1080"/>
        </w:tabs>
        <w:autoSpaceDE w:val="0"/>
        <w:autoSpaceDN w:val="0"/>
        <w:adjustRightInd w:val="0"/>
        <w:jc w:val="both"/>
        <w:rPr>
          <w:rFonts w:asciiTheme="majorHAnsi" w:hAnsiTheme="majorHAnsi"/>
          <w:sz w:val="24"/>
          <w:szCs w:val="24"/>
        </w:rPr>
      </w:pPr>
    </w:p>
    <w:p w:rsidR="002568A9" w:rsidRPr="00976F96" w:rsidRDefault="002568A9" w:rsidP="002568A9">
      <w:pPr>
        <w:pStyle w:val="a3"/>
        <w:ind w:left="708"/>
        <w:jc w:val="center"/>
        <w:rPr>
          <w:rFonts w:asciiTheme="majorHAnsi" w:hAnsiTheme="majorHAnsi"/>
          <w:b/>
          <w:sz w:val="24"/>
          <w:szCs w:val="24"/>
        </w:rPr>
      </w:pPr>
      <w:r w:rsidRPr="00976F96">
        <w:rPr>
          <w:rFonts w:asciiTheme="majorHAnsi" w:hAnsiTheme="majorHAnsi"/>
          <w:b/>
          <w:sz w:val="24"/>
          <w:szCs w:val="24"/>
        </w:rPr>
        <w:t>8. ПІДПИСИ СТОРІН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4"/>
      </w:tblGrid>
      <w:tr w:rsidR="002568A9" w:rsidRPr="00976F96" w:rsidTr="00A956E2">
        <w:tc>
          <w:tcPr>
            <w:tcW w:w="4927" w:type="dxa"/>
          </w:tcPr>
          <w:p w:rsidR="002568A9" w:rsidRPr="00976F96" w:rsidRDefault="002568A9" w:rsidP="00A956E2">
            <w:pPr>
              <w:pStyle w:val="a6"/>
              <w:shd w:val="clear" w:color="auto" w:fill="FFFFFF"/>
              <w:spacing w:before="0" w:beforeAutospacing="0" w:after="0" w:afterAutospacing="0"/>
              <w:jc w:val="center"/>
              <w:rPr>
                <w:rFonts w:asciiTheme="majorHAnsi" w:hAnsiTheme="majorHAnsi"/>
                <w:b/>
                <w:lang w:val="uk-UA"/>
              </w:rPr>
            </w:pPr>
            <w:r w:rsidRPr="00976F96">
              <w:rPr>
                <w:rFonts w:asciiTheme="majorHAnsi" w:hAnsiTheme="majorHAnsi"/>
                <w:b/>
                <w:lang w:val="uk-UA"/>
              </w:rPr>
              <w:t xml:space="preserve">Громадська/благодійна організація </w:t>
            </w:r>
          </w:p>
          <w:p w:rsidR="002568A9" w:rsidRPr="00976F96" w:rsidRDefault="002568A9" w:rsidP="00A956E2">
            <w:pPr>
              <w:pStyle w:val="a6"/>
              <w:shd w:val="clear" w:color="auto" w:fill="FFFFFF"/>
              <w:spacing w:before="0" w:beforeAutospacing="0" w:after="0" w:afterAutospacing="0"/>
              <w:jc w:val="center"/>
              <w:rPr>
                <w:rFonts w:asciiTheme="majorHAnsi" w:hAnsiTheme="majorHAnsi"/>
                <w:b/>
                <w:i/>
                <w:lang w:val="uk-UA"/>
              </w:rPr>
            </w:pPr>
            <w:r w:rsidRPr="00976F96">
              <w:rPr>
                <w:rFonts w:asciiTheme="majorHAnsi" w:hAnsiTheme="majorHAnsi"/>
                <w:b/>
                <w:i/>
                <w:lang w:val="uk-UA"/>
              </w:rPr>
              <w:t>повна власна назва</w:t>
            </w:r>
          </w:p>
          <w:p w:rsidR="002568A9" w:rsidRPr="00976F96" w:rsidRDefault="002568A9" w:rsidP="00A956E2">
            <w:pPr>
              <w:pStyle w:val="a6"/>
              <w:shd w:val="clear" w:color="auto" w:fill="FFFFFF"/>
              <w:spacing w:before="0" w:beforeAutospacing="0" w:after="0" w:afterAutospacing="0"/>
              <w:jc w:val="both"/>
              <w:rPr>
                <w:rFonts w:asciiTheme="majorHAnsi" w:hAnsiTheme="majorHAnsi"/>
                <w:lang w:val="uk-UA"/>
              </w:rPr>
            </w:pPr>
          </w:p>
          <w:p w:rsidR="002568A9" w:rsidRPr="00976F96" w:rsidRDefault="002568A9" w:rsidP="00A956E2">
            <w:pPr>
              <w:suppressAutoHyphens/>
              <w:autoSpaceDE w:val="0"/>
              <w:jc w:val="both"/>
              <w:rPr>
                <w:rFonts w:asciiTheme="majorHAnsi" w:hAnsiTheme="majorHAnsi"/>
                <w:i/>
                <w:sz w:val="24"/>
                <w:szCs w:val="24"/>
                <w:lang w:eastAsia="zh-CN"/>
              </w:rPr>
            </w:pPr>
            <w:r w:rsidRPr="00976F96">
              <w:rPr>
                <w:rFonts w:asciiTheme="majorHAnsi" w:hAnsiTheme="majorHAnsi"/>
                <w:i/>
                <w:sz w:val="24"/>
                <w:szCs w:val="24"/>
                <w:lang w:eastAsia="zh-CN"/>
              </w:rPr>
              <w:t>Індекс юридична адреса</w:t>
            </w:r>
          </w:p>
          <w:p w:rsidR="002568A9" w:rsidRPr="00976F96" w:rsidRDefault="002568A9" w:rsidP="00A956E2">
            <w:pPr>
              <w:suppressAutoHyphens/>
              <w:autoSpaceDE w:val="0"/>
              <w:jc w:val="both"/>
              <w:rPr>
                <w:rFonts w:asciiTheme="majorHAnsi" w:hAnsiTheme="majorHAnsi"/>
                <w:sz w:val="24"/>
                <w:szCs w:val="24"/>
                <w:lang w:eastAsia="zh-CN"/>
              </w:rPr>
            </w:pPr>
            <w:r w:rsidRPr="00976F96">
              <w:rPr>
                <w:rFonts w:asciiTheme="majorHAnsi" w:hAnsiTheme="majorHAnsi"/>
                <w:sz w:val="24"/>
                <w:szCs w:val="24"/>
                <w:lang w:eastAsia="zh-CN"/>
              </w:rPr>
              <w:t xml:space="preserve">код ЄДРПОУ </w:t>
            </w:r>
          </w:p>
          <w:p w:rsidR="002568A9" w:rsidRPr="00976F96" w:rsidRDefault="002568A9" w:rsidP="00A956E2">
            <w:pPr>
              <w:suppressAutoHyphens/>
              <w:autoSpaceDE w:val="0"/>
              <w:jc w:val="both"/>
              <w:rPr>
                <w:rFonts w:asciiTheme="majorHAnsi" w:hAnsiTheme="majorHAnsi"/>
                <w:sz w:val="24"/>
                <w:szCs w:val="24"/>
                <w:lang w:eastAsia="zh-CN"/>
              </w:rPr>
            </w:pPr>
            <w:r w:rsidRPr="00976F96">
              <w:rPr>
                <w:rFonts w:asciiTheme="majorHAnsi" w:hAnsiTheme="majorHAnsi"/>
                <w:sz w:val="24"/>
                <w:szCs w:val="24"/>
                <w:lang w:eastAsia="zh-CN"/>
              </w:rPr>
              <w:t xml:space="preserve">МФО </w:t>
            </w:r>
          </w:p>
          <w:p w:rsidR="002568A9" w:rsidRPr="00976F96" w:rsidRDefault="002568A9" w:rsidP="00A956E2">
            <w:pPr>
              <w:suppressAutoHyphens/>
              <w:autoSpaceDE w:val="0"/>
              <w:jc w:val="both"/>
              <w:rPr>
                <w:rFonts w:asciiTheme="majorHAnsi" w:hAnsiTheme="majorHAnsi"/>
                <w:sz w:val="24"/>
                <w:szCs w:val="24"/>
                <w:lang w:eastAsia="zh-CN"/>
              </w:rPr>
            </w:pPr>
            <w:proofErr w:type="spellStart"/>
            <w:r w:rsidRPr="00976F96">
              <w:rPr>
                <w:rFonts w:asciiTheme="majorHAnsi" w:hAnsiTheme="majorHAnsi"/>
                <w:sz w:val="24"/>
                <w:szCs w:val="24"/>
                <w:lang w:eastAsia="zh-CN"/>
              </w:rPr>
              <w:t>тел</w:t>
            </w:r>
            <w:proofErr w:type="spellEnd"/>
            <w:r w:rsidRPr="00976F96">
              <w:rPr>
                <w:rFonts w:asciiTheme="majorHAnsi" w:hAnsiTheme="majorHAnsi"/>
                <w:sz w:val="24"/>
                <w:szCs w:val="24"/>
                <w:lang w:eastAsia="zh-CN"/>
              </w:rPr>
              <w:t xml:space="preserve">./факс:  </w:t>
            </w:r>
          </w:p>
          <w:p w:rsidR="002568A9" w:rsidRPr="00976F96" w:rsidRDefault="002568A9" w:rsidP="00A956E2">
            <w:pPr>
              <w:suppressAutoHyphens/>
              <w:autoSpaceDE w:val="0"/>
              <w:jc w:val="both"/>
              <w:rPr>
                <w:rFonts w:asciiTheme="majorHAnsi" w:hAnsiTheme="majorHAnsi"/>
                <w:sz w:val="24"/>
                <w:szCs w:val="24"/>
                <w:lang w:eastAsia="zh-CN"/>
              </w:rPr>
            </w:pPr>
            <w:r w:rsidRPr="00976F96">
              <w:rPr>
                <w:rFonts w:asciiTheme="majorHAnsi" w:hAnsiTheme="majorHAnsi"/>
                <w:sz w:val="24"/>
                <w:szCs w:val="24"/>
                <w:lang w:eastAsia="zh-CN"/>
              </w:rPr>
              <w:t xml:space="preserve">Посада в організації ____________ П.І.Б. </w:t>
            </w:r>
          </w:p>
          <w:p w:rsidR="002568A9" w:rsidRPr="00976F96" w:rsidRDefault="002568A9" w:rsidP="00A956E2">
            <w:pPr>
              <w:suppressAutoHyphens/>
              <w:autoSpaceDE w:val="0"/>
              <w:jc w:val="both"/>
              <w:rPr>
                <w:rFonts w:asciiTheme="majorHAnsi" w:hAnsiTheme="majorHAnsi"/>
                <w:sz w:val="24"/>
                <w:szCs w:val="24"/>
                <w:lang w:eastAsia="zh-CN"/>
              </w:rPr>
            </w:pPr>
            <w:r w:rsidRPr="00976F96">
              <w:rPr>
                <w:rFonts w:asciiTheme="majorHAnsi" w:hAnsiTheme="majorHAnsi"/>
                <w:sz w:val="24"/>
                <w:szCs w:val="24"/>
                <w:lang w:eastAsia="zh-CN"/>
              </w:rPr>
              <w:t xml:space="preserve">М.П. </w:t>
            </w:r>
          </w:p>
          <w:p w:rsidR="002568A9" w:rsidRPr="00976F96" w:rsidRDefault="002568A9" w:rsidP="00A956E2">
            <w:pPr>
              <w:pStyle w:val="a5"/>
              <w:tabs>
                <w:tab w:val="left" w:pos="900"/>
                <w:tab w:val="left" w:pos="1080"/>
              </w:tabs>
              <w:autoSpaceDE w:val="0"/>
              <w:autoSpaceDN w:val="0"/>
              <w:adjustRightInd w:val="0"/>
              <w:ind w:left="0"/>
              <w:jc w:val="both"/>
              <w:rPr>
                <w:rFonts w:asciiTheme="majorHAnsi" w:hAnsiTheme="majorHAnsi"/>
                <w:sz w:val="24"/>
                <w:szCs w:val="24"/>
                <w:lang w:val="uk-UA"/>
              </w:rPr>
            </w:pPr>
          </w:p>
        </w:tc>
        <w:tc>
          <w:tcPr>
            <w:tcW w:w="4928" w:type="dxa"/>
          </w:tcPr>
          <w:p w:rsidR="002568A9" w:rsidRPr="00976F96" w:rsidRDefault="002568A9" w:rsidP="00A956E2">
            <w:pPr>
              <w:autoSpaceDE w:val="0"/>
              <w:autoSpaceDN w:val="0"/>
              <w:adjustRightInd w:val="0"/>
              <w:jc w:val="center"/>
              <w:rPr>
                <w:rFonts w:asciiTheme="majorHAnsi" w:hAnsiTheme="majorHAnsi"/>
                <w:b/>
                <w:bCs/>
                <w:sz w:val="24"/>
                <w:szCs w:val="24"/>
              </w:rPr>
            </w:pPr>
            <w:r w:rsidRPr="00976F96">
              <w:rPr>
                <w:rFonts w:asciiTheme="majorHAnsi" w:hAnsiTheme="majorHAnsi"/>
                <w:b/>
                <w:bCs/>
                <w:sz w:val="24"/>
                <w:szCs w:val="24"/>
              </w:rPr>
              <w:t>______________ обласний центр соціальних служб для сім</w:t>
            </w:r>
            <w:r w:rsidRPr="00976F96">
              <w:rPr>
                <w:rFonts w:asciiTheme="majorHAnsi" w:hAnsiTheme="majorHAnsi"/>
                <w:b/>
                <w:bCs/>
                <w:sz w:val="24"/>
                <w:szCs w:val="24"/>
              </w:rPr>
              <w:br w:type="column"/>
              <w:t xml:space="preserve">’ї, дітей та молоді </w:t>
            </w:r>
          </w:p>
          <w:p w:rsidR="002568A9" w:rsidRPr="00976F96" w:rsidRDefault="002568A9" w:rsidP="00A956E2">
            <w:pPr>
              <w:suppressAutoHyphens/>
              <w:autoSpaceDE w:val="0"/>
              <w:jc w:val="both"/>
              <w:rPr>
                <w:rFonts w:asciiTheme="majorHAnsi" w:hAnsiTheme="majorHAnsi"/>
                <w:i/>
                <w:sz w:val="24"/>
                <w:szCs w:val="24"/>
                <w:lang w:eastAsia="zh-CN"/>
              </w:rPr>
            </w:pPr>
            <w:r w:rsidRPr="00976F96">
              <w:rPr>
                <w:rFonts w:asciiTheme="majorHAnsi" w:hAnsiTheme="majorHAnsi"/>
                <w:i/>
                <w:sz w:val="24"/>
                <w:szCs w:val="24"/>
                <w:lang w:eastAsia="zh-CN"/>
              </w:rPr>
              <w:t>Індекс юридична адреса</w:t>
            </w:r>
          </w:p>
          <w:p w:rsidR="002568A9" w:rsidRPr="00976F96" w:rsidRDefault="002568A9" w:rsidP="00A956E2">
            <w:pPr>
              <w:suppressAutoHyphens/>
              <w:autoSpaceDE w:val="0"/>
              <w:jc w:val="both"/>
              <w:rPr>
                <w:rFonts w:asciiTheme="majorHAnsi" w:hAnsiTheme="majorHAnsi"/>
                <w:sz w:val="24"/>
                <w:szCs w:val="24"/>
                <w:lang w:eastAsia="zh-CN"/>
              </w:rPr>
            </w:pPr>
            <w:r w:rsidRPr="00976F96">
              <w:rPr>
                <w:rFonts w:asciiTheme="majorHAnsi" w:hAnsiTheme="majorHAnsi"/>
                <w:sz w:val="24"/>
                <w:szCs w:val="24"/>
                <w:lang w:eastAsia="zh-CN"/>
              </w:rPr>
              <w:t xml:space="preserve">код ЄДРПОУ </w:t>
            </w:r>
          </w:p>
          <w:p w:rsidR="002568A9" w:rsidRPr="00976F96" w:rsidRDefault="002568A9" w:rsidP="00A956E2">
            <w:pPr>
              <w:suppressAutoHyphens/>
              <w:autoSpaceDE w:val="0"/>
              <w:jc w:val="both"/>
              <w:rPr>
                <w:rFonts w:asciiTheme="majorHAnsi" w:hAnsiTheme="majorHAnsi"/>
                <w:sz w:val="24"/>
                <w:szCs w:val="24"/>
                <w:lang w:eastAsia="zh-CN"/>
              </w:rPr>
            </w:pPr>
          </w:p>
          <w:p w:rsidR="002568A9" w:rsidRPr="00976F96" w:rsidRDefault="002568A9" w:rsidP="00A956E2">
            <w:pPr>
              <w:suppressAutoHyphens/>
              <w:autoSpaceDE w:val="0"/>
              <w:jc w:val="both"/>
              <w:rPr>
                <w:rFonts w:asciiTheme="majorHAnsi" w:hAnsiTheme="majorHAnsi"/>
                <w:sz w:val="24"/>
                <w:szCs w:val="24"/>
                <w:lang w:eastAsia="zh-CN"/>
              </w:rPr>
            </w:pPr>
            <w:proofErr w:type="spellStart"/>
            <w:r w:rsidRPr="00976F96">
              <w:rPr>
                <w:rFonts w:asciiTheme="majorHAnsi" w:hAnsiTheme="majorHAnsi"/>
                <w:sz w:val="24"/>
                <w:szCs w:val="24"/>
                <w:lang w:eastAsia="zh-CN"/>
              </w:rPr>
              <w:t>тел</w:t>
            </w:r>
            <w:proofErr w:type="spellEnd"/>
            <w:r w:rsidRPr="00976F96">
              <w:rPr>
                <w:rFonts w:asciiTheme="majorHAnsi" w:hAnsiTheme="majorHAnsi"/>
                <w:sz w:val="24"/>
                <w:szCs w:val="24"/>
                <w:lang w:eastAsia="zh-CN"/>
              </w:rPr>
              <w:t xml:space="preserve">./факс:  </w:t>
            </w:r>
          </w:p>
          <w:p w:rsidR="002568A9" w:rsidRPr="00976F96" w:rsidRDefault="002568A9" w:rsidP="00A956E2">
            <w:pPr>
              <w:suppressAutoHyphens/>
              <w:autoSpaceDE w:val="0"/>
              <w:jc w:val="both"/>
              <w:rPr>
                <w:rFonts w:asciiTheme="majorHAnsi" w:hAnsiTheme="majorHAnsi"/>
                <w:sz w:val="24"/>
                <w:szCs w:val="24"/>
                <w:lang w:eastAsia="zh-CN"/>
              </w:rPr>
            </w:pPr>
            <w:r w:rsidRPr="00976F96">
              <w:rPr>
                <w:rFonts w:asciiTheme="majorHAnsi" w:hAnsiTheme="majorHAnsi"/>
                <w:sz w:val="24"/>
                <w:szCs w:val="24"/>
                <w:lang w:eastAsia="zh-CN"/>
              </w:rPr>
              <w:t xml:space="preserve">Директор ____________ П.І.Б. </w:t>
            </w:r>
          </w:p>
          <w:p w:rsidR="002568A9" w:rsidRPr="00976F96" w:rsidRDefault="002568A9" w:rsidP="00A956E2">
            <w:pPr>
              <w:suppressAutoHyphens/>
              <w:autoSpaceDE w:val="0"/>
              <w:jc w:val="both"/>
              <w:rPr>
                <w:rFonts w:asciiTheme="majorHAnsi" w:hAnsiTheme="majorHAnsi"/>
                <w:sz w:val="24"/>
                <w:szCs w:val="24"/>
                <w:lang w:eastAsia="zh-CN"/>
              </w:rPr>
            </w:pPr>
            <w:r w:rsidRPr="00976F96">
              <w:rPr>
                <w:rFonts w:asciiTheme="majorHAnsi" w:hAnsiTheme="majorHAnsi"/>
                <w:sz w:val="24"/>
                <w:szCs w:val="24"/>
                <w:lang w:eastAsia="zh-CN"/>
              </w:rPr>
              <w:t xml:space="preserve">М.П. </w:t>
            </w:r>
          </w:p>
          <w:p w:rsidR="002568A9" w:rsidRPr="00976F96" w:rsidRDefault="002568A9" w:rsidP="00A956E2">
            <w:pPr>
              <w:suppressAutoHyphens/>
              <w:autoSpaceDE w:val="0"/>
              <w:jc w:val="both"/>
              <w:rPr>
                <w:rFonts w:asciiTheme="majorHAnsi" w:hAnsiTheme="majorHAnsi"/>
                <w:sz w:val="24"/>
                <w:szCs w:val="24"/>
              </w:rPr>
            </w:pPr>
          </w:p>
        </w:tc>
      </w:tr>
    </w:tbl>
    <w:p w:rsidR="00FB5327" w:rsidRDefault="00FB5327"/>
    <w:sectPr w:rsidR="00FB5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311"/>
    <w:multiLevelType w:val="multilevel"/>
    <w:tmpl w:val="D7C427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916BC7"/>
    <w:multiLevelType w:val="multilevel"/>
    <w:tmpl w:val="74FC5454"/>
    <w:lvl w:ilvl="0">
      <w:start w:val="1"/>
      <w:numFmt w:val="decimal"/>
      <w:lvlText w:val="%1."/>
      <w:lvlJc w:val="left"/>
      <w:pPr>
        <w:ind w:left="1068" w:hanging="360"/>
      </w:pPr>
      <w:rPr>
        <w:rFonts w:hint="default"/>
        <w:b/>
      </w:rPr>
    </w:lvl>
    <w:lvl w:ilvl="1">
      <w:start w:val="1"/>
      <w:numFmt w:val="decimal"/>
      <w:isLgl/>
      <w:lvlText w:val="%1.%2."/>
      <w:lvlJc w:val="left"/>
      <w:pPr>
        <w:ind w:left="1570"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6027E10"/>
    <w:multiLevelType w:val="hybridMultilevel"/>
    <w:tmpl w:val="70DE5738"/>
    <w:lvl w:ilvl="0" w:tplc="04220005">
      <w:start w:val="1"/>
      <w:numFmt w:val="bullet"/>
      <w:lvlText w:val=""/>
      <w:lvlJc w:val="left"/>
      <w:pPr>
        <w:ind w:left="435" w:hanging="360"/>
      </w:pPr>
      <w:rPr>
        <w:rFonts w:ascii="Wingdings" w:hAnsi="Wingdings" w:hint="default"/>
      </w:rPr>
    </w:lvl>
    <w:lvl w:ilvl="1" w:tplc="04220003" w:tentative="1">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 w15:restartNumberingAfterBreak="0">
    <w:nsid w:val="3E7E37B8"/>
    <w:multiLevelType w:val="multilevel"/>
    <w:tmpl w:val="9C64335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C1C7A4A"/>
    <w:multiLevelType w:val="multilevel"/>
    <w:tmpl w:val="8F380384"/>
    <w:lvl w:ilvl="0">
      <w:start w:val="4"/>
      <w:numFmt w:val="decimal"/>
      <w:lvlText w:val="%1."/>
      <w:lvlJc w:val="left"/>
      <w:pPr>
        <w:ind w:left="450"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5" w15:restartNumberingAfterBreak="0">
    <w:nsid w:val="5D857EE0"/>
    <w:multiLevelType w:val="multilevel"/>
    <w:tmpl w:val="34C62208"/>
    <w:lvl w:ilvl="0">
      <w:start w:val="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A9"/>
    <w:rsid w:val="000729DA"/>
    <w:rsid w:val="000813BC"/>
    <w:rsid w:val="000A09E3"/>
    <w:rsid w:val="00110486"/>
    <w:rsid w:val="001359F1"/>
    <w:rsid w:val="001E4578"/>
    <w:rsid w:val="0022559F"/>
    <w:rsid w:val="00227C91"/>
    <w:rsid w:val="002568A9"/>
    <w:rsid w:val="002712D3"/>
    <w:rsid w:val="00273057"/>
    <w:rsid w:val="002B32CC"/>
    <w:rsid w:val="002B6052"/>
    <w:rsid w:val="00300F1E"/>
    <w:rsid w:val="0032711B"/>
    <w:rsid w:val="003406B3"/>
    <w:rsid w:val="00342EB4"/>
    <w:rsid w:val="0035426C"/>
    <w:rsid w:val="00376632"/>
    <w:rsid w:val="003A6116"/>
    <w:rsid w:val="003C1CB9"/>
    <w:rsid w:val="003C2D67"/>
    <w:rsid w:val="003D0010"/>
    <w:rsid w:val="003D032E"/>
    <w:rsid w:val="003D3A68"/>
    <w:rsid w:val="00435E84"/>
    <w:rsid w:val="00465A4D"/>
    <w:rsid w:val="004E1661"/>
    <w:rsid w:val="00501A3F"/>
    <w:rsid w:val="005377D5"/>
    <w:rsid w:val="00544CCB"/>
    <w:rsid w:val="0057633F"/>
    <w:rsid w:val="00584C59"/>
    <w:rsid w:val="005F1387"/>
    <w:rsid w:val="005F4652"/>
    <w:rsid w:val="006A1163"/>
    <w:rsid w:val="006B1E56"/>
    <w:rsid w:val="006F24B2"/>
    <w:rsid w:val="00741DA3"/>
    <w:rsid w:val="007B051F"/>
    <w:rsid w:val="00861E5B"/>
    <w:rsid w:val="008A0749"/>
    <w:rsid w:val="008D5C15"/>
    <w:rsid w:val="00947389"/>
    <w:rsid w:val="009647C8"/>
    <w:rsid w:val="00965DFC"/>
    <w:rsid w:val="00990CE9"/>
    <w:rsid w:val="009E5713"/>
    <w:rsid w:val="00AC31C1"/>
    <w:rsid w:val="00AD5F11"/>
    <w:rsid w:val="00B861CC"/>
    <w:rsid w:val="00C31BA8"/>
    <w:rsid w:val="00D613BA"/>
    <w:rsid w:val="00DC4919"/>
    <w:rsid w:val="00DD6EDC"/>
    <w:rsid w:val="00E45CB6"/>
    <w:rsid w:val="00EE0CF0"/>
    <w:rsid w:val="00F80F17"/>
    <w:rsid w:val="00FB5327"/>
    <w:rsid w:val="00FC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A4CF3-F17E-4C84-B6D8-D77BDEFA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8A9"/>
    <w:pPr>
      <w:pBdr>
        <w:top w:val="nil"/>
        <w:left w:val="nil"/>
        <w:bottom w:val="nil"/>
        <w:right w:val="nil"/>
        <w:between w:val="nil"/>
      </w:pBdr>
      <w:spacing w:after="0" w:line="276" w:lineRule="auto"/>
    </w:pPr>
    <w:rPr>
      <w:rFonts w:ascii="Arial" w:eastAsia="Arial" w:hAnsi="Arial" w:cs="Arial"/>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68A9"/>
    <w:pPr>
      <w:keepNext/>
      <w:keepLines/>
      <w:spacing w:after="60"/>
      <w:contextualSpacing/>
    </w:pPr>
    <w:rPr>
      <w:sz w:val="52"/>
      <w:szCs w:val="52"/>
    </w:rPr>
  </w:style>
  <w:style w:type="character" w:customStyle="1" w:styleId="a4">
    <w:name w:val="Заголовок Знак"/>
    <w:basedOn w:val="a0"/>
    <w:link w:val="a3"/>
    <w:uiPriority w:val="10"/>
    <w:rsid w:val="002568A9"/>
    <w:rPr>
      <w:rFonts w:ascii="Arial" w:eastAsia="Arial" w:hAnsi="Arial" w:cs="Arial"/>
      <w:color w:val="000000"/>
      <w:sz w:val="52"/>
      <w:szCs w:val="52"/>
      <w:lang w:val="uk-UA" w:eastAsia="ru-RU"/>
    </w:rPr>
  </w:style>
  <w:style w:type="paragraph" w:styleId="a5">
    <w:name w:val="List Paragraph"/>
    <w:basedOn w:val="a"/>
    <w:uiPriority w:val="34"/>
    <w:qFormat/>
    <w:rsid w:val="002568A9"/>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Times New Roman" w:hAnsi="Calibri" w:cs="Times New Roman"/>
      <w:color w:val="auto"/>
      <w:lang w:val="ru-RU"/>
    </w:rPr>
  </w:style>
  <w:style w:type="paragraph" w:styleId="a6">
    <w:name w:val="Normal (Web)"/>
    <w:basedOn w:val="a"/>
    <w:uiPriority w:val="99"/>
    <w:unhideWhenUsed/>
    <w:rsid w:val="002568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table" w:styleId="a7">
    <w:name w:val="Table Grid"/>
    <w:basedOn w:val="a1"/>
    <w:uiPriority w:val="59"/>
    <w:rsid w:val="002568A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Zlenko</dc:creator>
  <cp:keywords/>
  <dc:description/>
  <cp:lastModifiedBy>Artem Zlenko</cp:lastModifiedBy>
  <cp:revision>1</cp:revision>
  <dcterms:created xsi:type="dcterms:W3CDTF">2018-02-07T10:33:00Z</dcterms:created>
  <dcterms:modified xsi:type="dcterms:W3CDTF">2018-02-07T10:33:00Z</dcterms:modified>
</cp:coreProperties>
</file>